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BAFB" w14:textId="794F8AA3" w:rsidR="00A304FE" w:rsidRPr="00A304FE" w:rsidRDefault="00A304FE" w:rsidP="00A304FE">
      <w:pPr>
        <w:pStyle w:val="webheader"/>
      </w:pPr>
      <w:r>
        <w:t>COMMENTS</w:t>
      </w:r>
      <w:r w:rsidRPr="00A304FE">
        <w:t xml:space="preserve"> FOR NOVITAS OPEN MEETING JANUARY 29</w:t>
      </w:r>
      <w:r>
        <w:t>,</w:t>
      </w:r>
      <w:r w:rsidRPr="00A304FE">
        <w:t xml:space="preserve"> 2021</w:t>
      </w:r>
    </w:p>
    <w:p w14:paraId="64E31862" w14:textId="0B43446E" w:rsidR="00A304FE" w:rsidRDefault="00A304FE" w:rsidP="00A304FE">
      <w:pPr>
        <w:pStyle w:val="webheader2"/>
      </w:pPr>
      <w:r>
        <w:t>John M. Haley, MD</w:t>
      </w:r>
    </w:p>
    <w:p w14:paraId="2EA4E23D" w14:textId="601AA597" w:rsidR="00A304FE" w:rsidRPr="00A304FE" w:rsidRDefault="00A304FE" w:rsidP="00A304FE">
      <w:pPr>
        <w:pStyle w:val="webheader3"/>
        <w:rPr>
          <w:rStyle w:val="webbold"/>
        </w:rPr>
      </w:pPr>
      <w:r w:rsidRPr="00A304FE">
        <w:rPr>
          <w:rStyle w:val="webbold"/>
        </w:rPr>
        <w:t>Texas Ophthalmology Contractor Advisory Committee (CAC) Member</w:t>
      </w:r>
    </w:p>
    <w:p w14:paraId="772B4256" w14:textId="77777777" w:rsidR="00A304FE" w:rsidRPr="00A304FE" w:rsidRDefault="00A304FE" w:rsidP="00A304FE">
      <w:pPr>
        <w:pStyle w:val="webnormal"/>
      </w:pPr>
    </w:p>
    <w:p w14:paraId="58E24CFB" w14:textId="4EFB3609" w:rsidR="00A304FE" w:rsidRPr="00A304FE" w:rsidRDefault="00A304FE" w:rsidP="00A304FE">
      <w:pPr>
        <w:pStyle w:val="webnormal"/>
        <w:rPr>
          <w:rStyle w:val="webbold"/>
        </w:rPr>
      </w:pPr>
      <w:r w:rsidRPr="00A304FE">
        <w:rPr>
          <w:rStyle w:val="webbold"/>
        </w:rPr>
        <w:t xml:space="preserve">Regarding DL35091 and DA56615: Cataract extraction </w:t>
      </w:r>
      <w:r w:rsidR="007D210A">
        <w:rPr>
          <w:rStyle w:val="webbold"/>
        </w:rPr>
        <w:t>i</w:t>
      </w:r>
      <w:r w:rsidRPr="00A304FE">
        <w:rPr>
          <w:rStyle w:val="webbold"/>
        </w:rPr>
        <w:t>ncluding complex cataract surgery</w:t>
      </w:r>
    </w:p>
    <w:p w14:paraId="7CB01F28" w14:textId="77777777" w:rsidR="00A304FE" w:rsidRPr="00A304FE" w:rsidRDefault="00A304FE" w:rsidP="00A304FE">
      <w:pPr>
        <w:pStyle w:val="webnormal"/>
      </w:pPr>
    </w:p>
    <w:p w14:paraId="0BA849E7" w14:textId="650B5030" w:rsidR="00A304FE" w:rsidRPr="00A304FE" w:rsidRDefault="00A304FE" w:rsidP="00A304FE">
      <w:pPr>
        <w:pStyle w:val="webnormal"/>
      </w:pPr>
      <w:r w:rsidRPr="00A304FE">
        <w:t>There are no material changes needed to the pol</w:t>
      </w:r>
      <w:r>
        <w:t>i</w:t>
      </w:r>
      <w:r w:rsidRPr="00A304FE">
        <w:t xml:space="preserve">cy, but there are some minor changes that would simplify the policy and make </w:t>
      </w:r>
      <w:r w:rsidR="007D210A">
        <w:t>i</w:t>
      </w:r>
      <w:r w:rsidRPr="00A304FE">
        <w:t>t easier to understand.</w:t>
      </w:r>
    </w:p>
    <w:p w14:paraId="5227ECDF" w14:textId="77777777" w:rsidR="00A304FE" w:rsidRPr="00A304FE" w:rsidRDefault="00A304FE" w:rsidP="00A304FE">
      <w:pPr>
        <w:pStyle w:val="webnormal"/>
      </w:pPr>
    </w:p>
    <w:p w14:paraId="60B70B90" w14:textId="77777777" w:rsidR="00A304FE" w:rsidRPr="00CB09A0" w:rsidRDefault="00A304FE" w:rsidP="00A304FE">
      <w:pPr>
        <w:pStyle w:val="webnormal"/>
        <w:rPr>
          <w:rStyle w:val="webbold"/>
        </w:rPr>
      </w:pPr>
      <w:r w:rsidRPr="00CB09A0">
        <w:rPr>
          <w:rStyle w:val="webbold"/>
        </w:rPr>
        <w:t>For DL35091</w:t>
      </w:r>
    </w:p>
    <w:p w14:paraId="69438A5F" w14:textId="77777777" w:rsidR="00A304FE" w:rsidRPr="00A304FE" w:rsidRDefault="00A304FE" w:rsidP="00A304FE">
      <w:pPr>
        <w:pStyle w:val="webnormal"/>
      </w:pPr>
      <w:r w:rsidRPr="00A304FE">
        <w:t>Under complex cataract surgery, combine some indications</w:t>
      </w:r>
    </w:p>
    <w:p w14:paraId="5F205067" w14:textId="3A64BFC5" w:rsidR="00A304FE" w:rsidRPr="00A304FE" w:rsidRDefault="00A304FE" w:rsidP="009F34AE">
      <w:pPr>
        <w:pStyle w:val="webbullet1"/>
      </w:pPr>
      <w:r w:rsidRPr="00A304FE">
        <w:t>A m</w:t>
      </w:r>
      <w:r>
        <w:t>i</w:t>
      </w:r>
      <w:r w:rsidRPr="00A304FE">
        <w:t xml:space="preserve">otic pupil that </w:t>
      </w:r>
      <w:r>
        <w:t>will</w:t>
      </w:r>
      <w:r w:rsidRPr="00A304FE">
        <w:t xml:space="preserve"> not dilate sufficiently and requires the use of mechanical </w:t>
      </w:r>
      <w:r w:rsidR="007D210A">
        <w:t>i</w:t>
      </w:r>
      <w:r w:rsidRPr="00A304FE">
        <w:t xml:space="preserve">ris expansion devices (iritis retractors, Beehler expansion device, </w:t>
      </w:r>
      <w:r w:rsidR="00CB09A0">
        <w:t>M</w:t>
      </w:r>
      <w:r w:rsidRPr="00A304FE">
        <w:t xml:space="preserve">alyugin ring, </w:t>
      </w:r>
      <w:r w:rsidR="00BD7D8D" w:rsidRPr="00BD7D8D">
        <w:t>multiple</w:t>
      </w:r>
      <w:r w:rsidRPr="00A304FE">
        <w:t xml:space="preserve"> </w:t>
      </w:r>
      <w:r w:rsidR="00CB09A0" w:rsidRPr="00A304FE">
        <w:t>sphincterotomies</w:t>
      </w:r>
      <w:r w:rsidRPr="00A304FE">
        <w:t xml:space="preserve">, or </w:t>
      </w:r>
      <w:r w:rsidR="00CB09A0" w:rsidRPr="00A304FE">
        <w:t>similar</w:t>
      </w:r>
      <w:r w:rsidRPr="00A304FE">
        <w:t xml:space="preserve"> devices</w:t>
      </w:r>
    </w:p>
    <w:p w14:paraId="75B95CDA" w14:textId="274EE436" w:rsidR="00A304FE" w:rsidRPr="00A304FE" w:rsidRDefault="00CB09A0" w:rsidP="009F34AE">
      <w:pPr>
        <w:pStyle w:val="webbullet1"/>
      </w:pPr>
      <w:r>
        <w:t>Mature</w:t>
      </w:r>
      <w:r w:rsidR="00A304FE" w:rsidRPr="00A304FE">
        <w:t xml:space="preserve"> cataract requiring dye for visual</w:t>
      </w:r>
      <w:r>
        <w:t>i</w:t>
      </w:r>
      <w:r w:rsidR="00A304FE" w:rsidRPr="00A304FE">
        <w:t>zat</w:t>
      </w:r>
      <w:r>
        <w:t>i</w:t>
      </w:r>
      <w:r w:rsidR="00A304FE" w:rsidRPr="00A304FE">
        <w:t xml:space="preserve">on of </w:t>
      </w:r>
      <w:r>
        <w:t>capsulorrhexis</w:t>
      </w:r>
    </w:p>
    <w:p w14:paraId="632C0470" w14:textId="77777777" w:rsidR="00A304FE" w:rsidRPr="00A304FE" w:rsidRDefault="00A304FE" w:rsidP="009F34AE">
      <w:pPr>
        <w:pStyle w:val="webbullet1"/>
      </w:pPr>
      <w:r w:rsidRPr="00A304FE">
        <w:t>Pre-existing zonular weakness requiring capsular tension rings or segments or intraocular suturing of the intraocular lens</w:t>
      </w:r>
    </w:p>
    <w:p w14:paraId="2AB33699" w14:textId="77777777" w:rsidR="00A304FE" w:rsidRPr="00A304FE" w:rsidRDefault="00A304FE" w:rsidP="00A304FE">
      <w:pPr>
        <w:pStyle w:val="webnormal"/>
      </w:pPr>
    </w:p>
    <w:p w14:paraId="3842535D" w14:textId="2AF21836" w:rsidR="00A304FE" w:rsidRPr="00CB09A0" w:rsidRDefault="00A304FE" w:rsidP="00A304FE">
      <w:pPr>
        <w:pStyle w:val="webnormal"/>
        <w:rPr>
          <w:rStyle w:val="webbold"/>
        </w:rPr>
      </w:pPr>
      <w:r w:rsidRPr="00CB09A0">
        <w:rPr>
          <w:rStyle w:val="webbold"/>
        </w:rPr>
        <w:t>For DA</w:t>
      </w:r>
      <w:r w:rsidR="007D210A">
        <w:rPr>
          <w:rStyle w:val="webbold"/>
        </w:rPr>
        <w:t>5</w:t>
      </w:r>
      <w:r w:rsidRPr="00CB09A0">
        <w:rPr>
          <w:rStyle w:val="webbold"/>
        </w:rPr>
        <w:t>6615</w:t>
      </w:r>
    </w:p>
    <w:p w14:paraId="6384F112" w14:textId="4D872BBD" w:rsidR="00A304FE" w:rsidRPr="00A304FE" w:rsidRDefault="00CB09A0" w:rsidP="00A304FE">
      <w:pPr>
        <w:pStyle w:val="webnormal"/>
      </w:pPr>
      <w:r>
        <w:t>When</w:t>
      </w:r>
      <w:r w:rsidR="00A304FE" w:rsidRPr="00A304FE">
        <w:t xml:space="preserve"> complex cataract procedures are reported the </w:t>
      </w:r>
      <w:r w:rsidRPr="00A304FE">
        <w:t>medical</w:t>
      </w:r>
      <w:r w:rsidR="00A304FE" w:rsidRPr="00A304FE">
        <w:t xml:space="preserve"> record must support the devices or techniques not generally used in </w:t>
      </w:r>
      <w:r w:rsidRPr="00A304FE">
        <w:t>routine</w:t>
      </w:r>
      <w:r w:rsidR="00A304FE" w:rsidRPr="00A304FE">
        <w:t xml:space="preserve"> cataract surgery were used. For example:</w:t>
      </w:r>
    </w:p>
    <w:p w14:paraId="7E213B04" w14:textId="29A7EA24" w:rsidR="00A304FE" w:rsidRPr="00A304FE" w:rsidRDefault="00CB09A0" w:rsidP="009F34AE">
      <w:pPr>
        <w:pStyle w:val="webbullet1"/>
      </w:pPr>
      <w:r>
        <w:t>C</w:t>
      </w:r>
      <w:r w:rsidR="00A304FE" w:rsidRPr="00A304FE">
        <w:t xml:space="preserve">reation of sector </w:t>
      </w:r>
      <w:r w:rsidRPr="00A304FE">
        <w:t>iridectomy</w:t>
      </w:r>
      <w:r w:rsidR="00A304FE" w:rsidRPr="00A304FE">
        <w:t xml:space="preserve"> with subsequent suture repair or multiple </w:t>
      </w:r>
      <w:r w:rsidRPr="00A304FE">
        <w:t>sphincterotomies</w:t>
      </w:r>
    </w:p>
    <w:p w14:paraId="0B6CD005" w14:textId="29CE263F" w:rsidR="00A304FE" w:rsidRPr="00A304FE" w:rsidRDefault="00A304FE" w:rsidP="009F34AE">
      <w:pPr>
        <w:pStyle w:val="webbullet1"/>
      </w:pPr>
      <w:r w:rsidRPr="00A304FE">
        <w:t xml:space="preserve">Use of </w:t>
      </w:r>
      <w:r w:rsidR="00CB09A0" w:rsidRPr="00A304FE">
        <w:t>Malyugin</w:t>
      </w:r>
      <w:r w:rsidRPr="00A304FE">
        <w:t xml:space="preserve"> ring or similar pupil expansion devices</w:t>
      </w:r>
      <w:r w:rsidR="00CB09A0">
        <w:t xml:space="preserve"> (Malyugin</w:t>
      </w:r>
      <w:r w:rsidRPr="00A304FE">
        <w:t xml:space="preserve"> ring cannot be used with </w:t>
      </w:r>
      <w:r w:rsidR="00CB09A0" w:rsidRPr="00A304FE">
        <w:t>sphincterotomies</w:t>
      </w:r>
      <w:r w:rsidRPr="00A304FE">
        <w:t xml:space="preserve"> as the Iris will tear)</w:t>
      </w:r>
    </w:p>
    <w:p w14:paraId="68750D68" w14:textId="1E3964AC" w:rsidR="00A304FE" w:rsidRPr="00A304FE" w:rsidRDefault="00A304FE" w:rsidP="00A304FE">
      <w:pPr>
        <w:pStyle w:val="webnormal"/>
      </w:pPr>
    </w:p>
    <w:p w14:paraId="38FD3994" w14:textId="77777777" w:rsidR="00F8211E" w:rsidRDefault="00F8211E" w:rsidP="003A5571">
      <w:pPr>
        <w:pStyle w:val="webindent1"/>
      </w:pPr>
    </w:p>
    <w:p w14:paraId="6596B5DC" w14:textId="77777777" w:rsidR="00F8211E" w:rsidRPr="008A2FA3" w:rsidRDefault="00F8211E" w:rsidP="003A5571">
      <w:pPr>
        <w:pStyle w:val="webindent1"/>
      </w:pPr>
      <w:r w:rsidRPr="00F8211E">
        <w:t>.  </w:t>
      </w:r>
    </w:p>
    <w:sectPr w:rsidR="00F8211E" w:rsidRPr="008A2FA3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C5061"/>
    <w:multiLevelType w:val="hybridMultilevel"/>
    <w:tmpl w:val="B0C27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F395C"/>
    <w:multiLevelType w:val="hybridMultilevel"/>
    <w:tmpl w:val="8C123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A16F2"/>
    <w:multiLevelType w:val="hybridMultilevel"/>
    <w:tmpl w:val="DD46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3E4938"/>
    <w:multiLevelType w:val="hybridMultilevel"/>
    <w:tmpl w:val="34F4C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8E51B9"/>
    <w:multiLevelType w:val="hybridMultilevel"/>
    <w:tmpl w:val="EB98A9BE"/>
    <w:lvl w:ilvl="0" w:tplc="72CEA4E8">
      <w:start w:val="1"/>
      <w:numFmt w:val="decimal"/>
      <w:lvlText w:val="%1)"/>
      <w:lvlJc w:val="left"/>
      <w:pPr>
        <w:ind w:left="2780" w:hanging="359"/>
        <w:jc w:val="left"/>
      </w:pPr>
      <w:rPr>
        <w:rFonts w:ascii="Arial" w:eastAsia="Arial" w:hAnsi="Arial" w:cs="Arial" w:hint="default"/>
        <w:spacing w:val="-1"/>
        <w:w w:val="204"/>
        <w:sz w:val="11"/>
        <w:szCs w:val="11"/>
      </w:rPr>
    </w:lvl>
    <w:lvl w:ilvl="1" w:tplc="D51087D0">
      <w:numFmt w:val="bullet"/>
      <w:lvlText w:val="•"/>
      <w:lvlJc w:val="left"/>
      <w:pPr>
        <w:ind w:left="3627" w:hanging="359"/>
      </w:pPr>
      <w:rPr>
        <w:rFonts w:hint="default"/>
      </w:rPr>
    </w:lvl>
    <w:lvl w:ilvl="2" w:tplc="9F306E16">
      <w:numFmt w:val="bullet"/>
      <w:lvlText w:val="•"/>
      <w:lvlJc w:val="left"/>
      <w:pPr>
        <w:ind w:left="4475" w:hanging="359"/>
      </w:pPr>
      <w:rPr>
        <w:rFonts w:hint="default"/>
      </w:rPr>
    </w:lvl>
    <w:lvl w:ilvl="3" w:tplc="CB10C788">
      <w:numFmt w:val="bullet"/>
      <w:lvlText w:val="•"/>
      <w:lvlJc w:val="left"/>
      <w:pPr>
        <w:ind w:left="5323" w:hanging="359"/>
      </w:pPr>
      <w:rPr>
        <w:rFonts w:hint="default"/>
      </w:rPr>
    </w:lvl>
    <w:lvl w:ilvl="4" w:tplc="23A61ADA">
      <w:numFmt w:val="bullet"/>
      <w:lvlText w:val="•"/>
      <w:lvlJc w:val="left"/>
      <w:pPr>
        <w:ind w:left="6171" w:hanging="359"/>
      </w:pPr>
      <w:rPr>
        <w:rFonts w:hint="default"/>
      </w:rPr>
    </w:lvl>
    <w:lvl w:ilvl="5" w:tplc="A1ACD458">
      <w:numFmt w:val="bullet"/>
      <w:lvlText w:val="•"/>
      <w:lvlJc w:val="left"/>
      <w:pPr>
        <w:ind w:left="7018" w:hanging="359"/>
      </w:pPr>
      <w:rPr>
        <w:rFonts w:hint="default"/>
      </w:rPr>
    </w:lvl>
    <w:lvl w:ilvl="6" w:tplc="E794D72C">
      <w:numFmt w:val="bullet"/>
      <w:lvlText w:val="•"/>
      <w:lvlJc w:val="left"/>
      <w:pPr>
        <w:ind w:left="7866" w:hanging="359"/>
      </w:pPr>
      <w:rPr>
        <w:rFonts w:hint="default"/>
      </w:rPr>
    </w:lvl>
    <w:lvl w:ilvl="7" w:tplc="56EC37A8">
      <w:numFmt w:val="bullet"/>
      <w:lvlText w:val="•"/>
      <w:lvlJc w:val="left"/>
      <w:pPr>
        <w:ind w:left="8714" w:hanging="359"/>
      </w:pPr>
      <w:rPr>
        <w:rFonts w:hint="default"/>
      </w:rPr>
    </w:lvl>
    <w:lvl w:ilvl="8" w:tplc="AF06F406">
      <w:numFmt w:val="bullet"/>
      <w:lvlText w:val="•"/>
      <w:lvlJc w:val="left"/>
      <w:pPr>
        <w:ind w:left="9562" w:hanging="359"/>
      </w:pPr>
      <w:rPr>
        <w:rFonts w:hint="default"/>
      </w:rPr>
    </w:lvl>
  </w:abstractNum>
  <w:abstractNum w:abstractNumId="19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250AD"/>
    <w:multiLevelType w:val="hybridMultilevel"/>
    <w:tmpl w:val="6584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D35C9"/>
    <w:multiLevelType w:val="hybridMultilevel"/>
    <w:tmpl w:val="3CE81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55567"/>
    <w:multiLevelType w:val="hybridMultilevel"/>
    <w:tmpl w:val="276CB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7B0554"/>
    <w:multiLevelType w:val="hybridMultilevel"/>
    <w:tmpl w:val="A34060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4922490">
    <w:abstractNumId w:val="11"/>
  </w:num>
  <w:num w:numId="2" w16cid:durableId="1772318136">
    <w:abstractNumId w:val="16"/>
  </w:num>
  <w:num w:numId="3" w16cid:durableId="621769405">
    <w:abstractNumId w:val="10"/>
  </w:num>
  <w:num w:numId="4" w16cid:durableId="612446888">
    <w:abstractNumId w:val="23"/>
  </w:num>
  <w:num w:numId="5" w16cid:durableId="194006290">
    <w:abstractNumId w:val="14"/>
  </w:num>
  <w:num w:numId="6" w16cid:durableId="1947152904">
    <w:abstractNumId w:val="19"/>
  </w:num>
  <w:num w:numId="7" w16cid:durableId="503977421">
    <w:abstractNumId w:val="14"/>
  </w:num>
  <w:num w:numId="8" w16cid:durableId="474641870">
    <w:abstractNumId w:val="23"/>
  </w:num>
  <w:num w:numId="9" w16cid:durableId="2070420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5677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461379">
    <w:abstractNumId w:val="11"/>
  </w:num>
  <w:num w:numId="12" w16cid:durableId="895362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4843007">
    <w:abstractNumId w:val="9"/>
  </w:num>
  <w:num w:numId="14" w16cid:durableId="1131510973">
    <w:abstractNumId w:val="7"/>
  </w:num>
  <w:num w:numId="15" w16cid:durableId="1042902233">
    <w:abstractNumId w:val="6"/>
  </w:num>
  <w:num w:numId="16" w16cid:durableId="842090019">
    <w:abstractNumId w:val="5"/>
  </w:num>
  <w:num w:numId="17" w16cid:durableId="451098846">
    <w:abstractNumId w:val="4"/>
  </w:num>
  <w:num w:numId="18" w16cid:durableId="585922239">
    <w:abstractNumId w:val="8"/>
  </w:num>
  <w:num w:numId="19" w16cid:durableId="1512791939">
    <w:abstractNumId w:val="3"/>
  </w:num>
  <w:num w:numId="20" w16cid:durableId="215971373">
    <w:abstractNumId w:val="2"/>
  </w:num>
  <w:num w:numId="21" w16cid:durableId="1999263879">
    <w:abstractNumId w:val="1"/>
  </w:num>
  <w:num w:numId="22" w16cid:durableId="1730379747">
    <w:abstractNumId w:val="0"/>
  </w:num>
  <w:num w:numId="23" w16cid:durableId="1140877895">
    <w:abstractNumId w:val="21"/>
  </w:num>
  <w:num w:numId="24" w16cid:durableId="215237901">
    <w:abstractNumId w:val="25"/>
  </w:num>
  <w:num w:numId="25" w16cid:durableId="56242216">
    <w:abstractNumId w:val="11"/>
  </w:num>
  <w:num w:numId="26" w16cid:durableId="1439447013">
    <w:abstractNumId w:val="15"/>
  </w:num>
  <w:num w:numId="27" w16cid:durableId="1497259428">
    <w:abstractNumId w:val="17"/>
  </w:num>
  <w:num w:numId="28" w16cid:durableId="1014573287">
    <w:abstractNumId w:val="12"/>
  </w:num>
  <w:num w:numId="29" w16cid:durableId="516189719">
    <w:abstractNumId w:val="13"/>
  </w:num>
  <w:num w:numId="30" w16cid:durableId="1678851343">
    <w:abstractNumId w:val="22"/>
  </w:num>
  <w:num w:numId="31" w16cid:durableId="858935661">
    <w:abstractNumId w:val="24"/>
  </w:num>
  <w:num w:numId="32" w16cid:durableId="568269326">
    <w:abstractNumId w:val="20"/>
  </w:num>
  <w:num w:numId="33" w16cid:durableId="165821798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B9"/>
    <w:rsid w:val="0002379C"/>
    <w:rsid w:val="00041D5C"/>
    <w:rsid w:val="000615C3"/>
    <w:rsid w:val="00073190"/>
    <w:rsid w:val="000A04F4"/>
    <w:rsid w:val="000A14F3"/>
    <w:rsid w:val="000C1D4A"/>
    <w:rsid w:val="000C2CF0"/>
    <w:rsid w:val="000C36DF"/>
    <w:rsid w:val="000D2F87"/>
    <w:rsid w:val="000F6A44"/>
    <w:rsid w:val="000F700C"/>
    <w:rsid w:val="001055B4"/>
    <w:rsid w:val="001101E1"/>
    <w:rsid w:val="00122D51"/>
    <w:rsid w:val="00130DF9"/>
    <w:rsid w:val="00145DCD"/>
    <w:rsid w:val="00157BBA"/>
    <w:rsid w:val="00174AA2"/>
    <w:rsid w:val="001A0AB9"/>
    <w:rsid w:val="001B3D4B"/>
    <w:rsid w:val="001C4E73"/>
    <w:rsid w:val="001E4716"/>
    <w:rsid w:val="001F41A1"/>
    <w:rsid w:val="00200C53"/>
    <w:rsid w:val="00202A27"/>
    <w:rsid w:val="002035AB"/>
    <w:rsid w:val="00205A0E"/>
    <w:rsid w:val="00210A44"/>
    <w:rsid w:val="00226932"/>
    <w:rsid w:val="00227162"/>
    <w:rsid w:val="00232285"/>
    <w:rsid w:val="00232340"/>
    <w:rsid w:val="00233B83"/>
    <w:rsid w:val="00235AEE"/>
    <w:rsid w:val="00236271"/>
    <w:rsid w:val="00237672"/>
    <w:rsid w:val="0025194E"/>
    <w:rsid w:val="00253CDF"/>
    <w:rsid w:val="00272E35"/>
    <w:rsid w:val="0029362F"/>
    <w:rsid w:val="002C4816"/>
    <w:rsid w:val="002D1CD9"/>
    <w:rsid w:val="002E7BA1"/>
    <w:rsid w:val="00332BE0"/>
    <w:rsid w:val="0034739C"/>
    <w:rsid w:val="00352E61"/>
    <w:rsid w:val="00360973"/>
    <w:rsid w:val="00373C15"/>
    <w:rsid w:val="00377A95"/>
    <w:rsid w:val="00381CB9"/>
    <w:rsid w:val="003865A9"/>
    <w:rsid w:val="00391469"/>
    <w:rsid w:val="003A5571"/>
    <w:rsid w:val="003A7BE4"/>
    <w:rsid w:val="003B2E53"/>
    <w:rsid w:val="003B77F4"/>
    <w:rsid w:val="003F715B"/>
    <w:rsid w:val="00407E33"/>
    <w:rsid w:val="004162AE"/>
    <w:rsid w:val="00426810"/>
    <w:rsid w:val="00467377"/>
    <w:rsid w:val="004714B0"/>
    <w:rsid w:val="00475FA6"/>
    <w:rsid w:val="00476215"/>
    <w:rsid w:val="0049375B"/>
    <w:rsid w:val="004A39A2"/>
    <w:rsid w:val="004D194C"/>
    <w:rsid w:val="004E1102"/>
    <w:rsid w:val="004E25BD"/>
    <w:rsid w:val="004F5058"/>
    <w:rsid w:val="00506F16"/>
    <w:rsid w:val="00514F72"/>
    <w:rsid w:val="005157CE"/>
    <w:rsid w:val="005279E5"/>
    <w:rsid w:val="005454E5"/>
    <w:rsid w:val="0055536D"/>
    <w:rsid w:val="005742AD"/>
    <w:rsid w:val="0057519D"/>
    <w:rsid w:val="00580532"/>
    <w:rsid w:val="00580FA3"/>
    <w:rsid w:val="005C19AB"/>
    <w:rsid w:val="005C6EB6"/>
    <w:rsid w:val="005D031A"/>
    <w:rsid w:val="005D74AF"/>
    <w:rsid w:val="005E3426"/>
    <w:rsid w:val="005F192D"/>
    <w:rsid w:val="005F2531"/>
    <w:rsid w:val="00601C60"/>
    <w:rsid w:val="00607EA3"/>
    <w:rsid w:val="00612A3A"/>
    <w:rsid w:val="00632C35"/>
    <w:rsid w:val="0064189F"/>
    <w:rsid w:val="00651301"/>
    <w:rsid w:val="0065230F"/>
    <w:rsid w:val="00656720"/>
    <w:rsid w:val="006567AA"/>
    <w:rsid w:val="0066594B"/>
    <w:rsid w:val="00665EB9"/>
    <w:rsid w:val="00681DB6"/>
    <w:rsid w:val="00690182"/>
    <w:rsid w:val="00691F2B"/>
    <w:rsid w:val="006962D7"/>
    <w:rsid w:val="006D2F89"/>
    <w:rsid w:val="006D6E3C"/>
    <w:rsid w:val="006E3869"/>
    <w:rsid w:val="006E66CD"/>
    <w:rsid w:val="00701D9C"/>
    <w:rsid w:val="007366DE"/>
    <w:rsid w:val="0073729C"/>
    <w:rsid w:val="00751F58"/>
    <w:rsid w:val="007902DA"/>
    <w:rsid w:val="007925FC"/>
    <w:rsid w:val="00796297"/>
    <w:rsid w:val="00797D76"/>
    <w:rsid w:val="007B479D"/>
    <w:rsid w:val="007D210A"/>
    <w:rsid w:val="007D24BF"/>
    <w:rsid w:val="00803F9D"/>
    <w:rsid w:val="008123FC"/>
    <w:rsid w:val="00813F4E"/>
    <w:rsid w:val="00813F61"/>
    <w:rsid w:val="008148EC"/>
    <w:rsid w:val="00817177"/>
    <w:rsid w:val="00836FDD"/>
    <w:rsid w:val="008464FA"/>
    <w:rsid w:val="00854806"/>
    <w:rsid w:val="0086122C"/>
    <w:rsid w:val="00861C2B"/>
    <w:rsid w:val="00867193"/>
    <w:rsid w:val="00873C37"/>
    <w:rsid w:val="00882359"/>
    <w:rsid w:val="0088323E"/>
    <w:rsid w:val="00893226"/>
    <w:rsid w:val="008A0E01"/>
    <w:rsid w:val="008A1FBB"/>
    <w:rsid w:val="008A2FA3"/>
    <w:rsid w:val="008B64DB"/>
    <w:rsid w:val="008B7F93"/>
    <w:rsid w:val="008E7DCE"/>
    <w:rsid w:val="008F343B"/>
    <w:rsid w:val="008F4C07"/>
    <w:rsid w:val="00926052"/>
    <w:rsid w:val="009312AD"/>
    <w:rsid w:val="0096773A"/>
    <w:rsid w:val="009811F7"/>
    <w:rsid w:val="0098648E"/>
    <w:rsid w:val="00986C2C"/>
    <w:rsid w:val="00986FB4"/>
    <w:rsid w:val="00986FD6"/>
    <w:rsid w:val="00993A56"/>
    <w:rsid w:val="009A5FDB"/>
    <w:rsid w:val="009A6836"/>
    <w:rsid w:val="009A7382"/>
    <w:rsid w:val="009B0978"/>
    <w:rsid w:val="009B260B"/>
    <w:rsid w:val="009C7829"/>
    <w:rsid w:val="009E5795"/>
    <w:rsid w:val="009F19A6"/>
    <w:rsid w:val="009F34AE"/>
    <w:rsid w:val="00A03422"/>
    <w:rsid w:val="00A148CC"/>
    <w:rsid w:val="00A304FE"/>
    <w:rsid w:val="00A42F8F"/>
    <w:rsid w:val="00A47B82"/>
    <w:rsid w:val="00A52D9F"/>
    <w:rsid w:val="00A53343"/>
    <w:rsid w:val="00A86ED8"/>
    <w:rsid w:val="00A97754"/>
    <w:rsid w:val="00AC0D9F"/>
    <w:rsid w:val="00AC3CB3"/>
    <w:rsid w:val="00AC5576"/>
    <w:rsid w:val="00AC5AE0"/>
    <w:rsid w:val="00AC61C3"/>
    <w:rsid w:val="00AC7FD7"/>
    <w:rsid w:val="00AE7CED"/>
    <w:rsid w:val="00B057F4"/>
    <w:rsid w:val="00B2746C"/>
    <w:rsid w:val="00B36C09"/>
    <w:rsid w:val="00B542C5"/>
    <w:rsid w:val="00B61278"/>
    <w:rsid w:val="00B81E7D"/>
    <w:rsid w:val="00B91359"/>
    <w:rsid w:val="00BA7389"/>
    <w:rsid w:val="00BC777B"/>
    <w:rsid w:val="00BD21E8"/>
    <w:rsid w:val="00BD4C5A"/>
    <w:rsid w:val="00BD7D8D"/>
    <w:rsid w:val="00BE35C1"/>
    <w:rsid w:val="00BE640E"/>
    <w:rsid w:val="00C16A79"/>
    <w:rsid w:val="00C17D3D"/>
    <w:rsid w:val="00C22747"/>
    <w:rsid w:val="00C22FAD"/>
    <w:rsid w:val="00C2427F"/>
    <w:rsid w:val="00C261AE"/>
    <w:rsid w:val="00C605C9"/>
    <w:rsid w:val="00C65ADC"/>
    <w:rsid w:val="00C719C3"/>
    <w:rsid w:val="00C72948"/>
    <w:rsid w:val="00CB09A0"/>
    <w:rsid w:val="00CB1D21"/>
    <w:rsid w:val="00CC36FB"/>
    <w:rsid w:val="00CF380A"/>
    <w:rsid w:val="00D05EB8"/>
    <w:rsid w:val="00D11DDE"/>
    <w:rsid w:val="00D13F1A"/>
    <w:rsid w:val="00D24A3E"/>
    <w:rsid w:val="00D32A4D"/>
    <w:rsid w:val="00D42C7C"/>
    <w:rsid w:val="00D73816"/>
    <w:rsid w:val="00D83A4B"/>
    <w:rsid w:val="00D86315"/>
    <w:rsid w:val="00DC0C84"/>
    <w:rsid w:val="00DC4629"/>
    <w:rsid w:val="00DC5403"/>
    <w:rsid w:val="00E15C4A"/>
    <w:rsid w:val="00E16AFF"/>
    <w:rsid w:val="00E3261B"/>
    <w:rsid w:val="00E33D2C"/>
    <w:rsid w:val="00E43DCF"/>
    <w:rsid w:val="00E52CB0"/>
    <w:rsid w:val="00E60C0C"/>
    <w:rsid w:val="00E61C5B"/>
    <w:rsid w:val="00E62117"/>
    <w:rsid w:val="00E635D6"/>
    <w:rsid w:val="00E66064"/>
    <w:rsid w:val="00E8067F"/>
    <w:rsid w:val="00E80915"/>
    <w:rsid w:val="00E811FF"/>
    <w:rsid w:val="00EA0580"/>
    <w:rsid w:val="00EA10CE"/>
    <w:rsid w:val="00EA68CB"/>
    <w:rsid w:val="00EF1E8C"/>
    <w:rsid w:val="00EF77B5"/>
    <w:rsid w:val="00F01D04"/>
    <w:rsid w:val="00F23054"/>
    <w:rsid w:val="00F6726C"/>
    <w:rsid w:val="00F81CA5"/>
    <w:rsid w:val="00F8211E"/>
    <w:rsid w:val="00FC3EBB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0D769"/>
  <w15:docId w15:val="{2CF03DF3-214D-44AC-A81E-C0EB6A8D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665EB9"/>
    <w:rPr>
      <w:rFonts w:ascii="Calibri" w:eastAsiaTheme="minorHAnsi" w:hAnsi="Calibr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605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customStyle="1" w:styleId="Heading2Char">
    <w:name w:val="Heading 2 Char"/>
    <w:basedOn w:val="DefaultParagraphFont"/>
    <w:link w:val="Heading2"/>
    <w:uiPriority w:val="9"/>
    <w:semiHidden/>
    <w:rsid w:val="00C605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F6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A44"/>
    <w:rPr>
      <w:rFonts w:ascii="Calibri" w:eastAsiaTheme="minorHAns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F6A44"/>
    <w:rPr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A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26403-7B78-4732-B587-D8FA8B515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7F1A5-54C7-48C6-A26F-C94D046E4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84C65-340B-4719-9F35-3257B639D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5E4D9-46E5-48AA-813D-5F98135E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Ricords, John</dc:creator>
  <cp:lastModifiedBy>Yeckley, Zachary</cp:lastModifiedBy>
  <cp:revision>2</cp:revision>
  <cp:lastPrinted>2019-10-21T13:48:00Z</cp:lastPrinted>
  <dcterms:created xsi:type="dcterms:W3CDTF">2023-12-07T17:01:00Z</dcterms:created>
  <dcterms:modified xsi:type="dcterms:W3CDTF">2023-12-07T17:01:00Z</dcterms:modified>
</cp:coreProperties>
</file>