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FC80" w14:textId="3EEE6F3A" w:rsidR="00B06331" w:rsidRPr="00950B2E" w:rsidRDefault="00B06331" w:rsidP="00950B2E">
      <w:pPr>
        <w:pStyle w:val="webheader"/>
      </w:pPr>
      <w:r w:rsidRPr="00950B2E">
        <w:t xml:space="preserve">Billing </w:t>
      </w:r>
      <w:r w:rsidR="0032564A">
        <w:t>s</w:t>
      </w:r>
      <w:r w:rsidRPr="00950B2E">
        <w:t xml:space="preserve">ervices </w:t>
      </w:r>
      <w:r w:rsidR="0032564A">
        <w:t>r</w:t>
      </w:r>
      <w:r w:rsidRPr="00950B2E">
        <w:t xml:space="preserve">endered </w:t>
      </w:r>
      <w:r w:rsidR="0032564A">
        <w:t>p</w:t>
      </w:r>
      <w:r w:rsidRPr="00950B2E">
        <w:t xml:space="preserve">rior to Medicare Part A </w:t>
      </w:r>
      <w:r w:rsidR="0032564A">
        <w:t>e</w:t>
      </w:r>
      <w:r w:rsidRPr="00950B2E">
        <w:t xml:space="preserve">ntitlement (Pre-entitlement days) </w:t>
      </w:r>
    </w:p>
    <w:p w14:paraId="46B9AF9D" w14:textId="77777777" w:rsidR="006D66B4" w:rsidRPr="006E7E11" w:rsidRDefault="00CD4B22" w:rsidP="006E7E11">
      <w:pPr>
        <w:pStyle w:val="webnormal"/>
      </w:pPr>
      <w:r w:rsidRPr="006E7E11">
        <w:t>P</w:t>
      </w:r>
      <w:r w:rsidR="006D66B4" w:rsidRPr="006E7E11">
        <w:t xml:space="preserve">re-entitlement </w:t>
      </w:r>
      <w:r w:rsidRPr="006E7E11">
        <w:t xml:space="preserve">billing instructions are to be utilized </w:t>
      </w:r>
      <w:r w:rsidR="006D66B4" w:rsidRPr="006E7E11">
        <w:t>when an inpatient admission occurs prior to a beneficiary's Medicare Part A entitlement date and is discharged after the Part A entitlement effective date.</w:t>
      </w:r>
    </w:p>
    <w:p w14:paraId="5C92F034" w14:textId="643181A3" w:rsidR="0062137E" w:rsidRPr="0087670D" w:rsidRDefault="0062137E" w:rsidP="0087670D">
      <w:pPr>
        <w:pStyle w:val="webheader2"/>
      </w:pPr>
      <w:r w:rsidRPr="0087670D">
        <w:t xml:space="preserve">Coverage </w:t>
      </w:r>
      <w:r w:rsidR="0032564A">
        <w:t>g</w:t>
      </w:r>
      <w:r w:rsidRPr="0087670D">
        <w:t>uidelines</w:t>
      </w:r>
    </w:p>
    <w:p w14:paraId="0C15D063" w14:textId="77777777" w:rsidR="0062137E" w:rsidRDefault="00B06331" w:rsidP="0062137E">
      <w:pPr>
        <w:pStyle w:val="webbullet1"/>
      </w:pPr>
      <w:r w:rsidRPr="00B06331">
        <w:t xml:space="preserve">The </w:t>
      </w:r>
      <w:r w:rsidR="00157924" w:rsidRPr="00B06331">
        <w:t xml:space="preserve">number of </w:t>
      </w:r>
      <w:r w:rsidR="00157924">
        <w:t>utilization days</w:t>
      </w:r>
      <w:r w:rsidR="00157924" w:rsidRPr="00B06331">
        <w:t xml:space="preserve"> is</w:t>
      </w:r>
      <w:r w:rsidR="0062137E">
        <w:t xml:space="preserve"> calculated</w:t>
      </w:r>
      <w:r w:rsidRPr="00B06331">
        <w:t xml:space="preserve"> from the Medicare entitlement date through discharge/transfer/death. </w:t>
      </w:r>
    </w:p>
    <w:p w14:paraId="3BE8231B" w14:textId="7B0F8532" w:rsidR="007B4BFA" w:rsidRDefault="007B4BFA" w:rsidP="0062137E">
      <w:pPr>
        <w:pStyle w:val="webbullet1"/>
      </w:pPr>
      <w:r>
        <w:t>Reimbursement to providers will be made, at their established payment method, based on the amount of billed covered charges</w:t>
      </w:r>
      <w:r w:rsidR="007B6F46">
        <w:t>.</w:t>
      </w:r>
    </w:p>
    <w:p w14:paraId="5397A50A" w14:textId="0F06149A" w:rsidR="00D263FF" w:rsidRPr="0032564A" w:rsidRDefault="000149A7" w:rsidP="0032564A">
      <w:pPr>
        <w:pStyle w:val="webbullet2"/>
      </w:pPr>
      <w:r w:rsidRPr="0032564A">
        <w:t xml:space="preserve">For </w:t>
      </w:r>
      <w:r w:rsidR="006D66B4" w:rsidRPr="0032564A">
        <w:t xml:space="preserve">providers </w:t>
      </w:r>
      <w:r w:rsidR="008F1A5E" w:rsidRPr="0032564A">
        <w:t>subject to</w:t>
      </w:r>
      <w:r w:rsidR="00D263FF" w:rsidRPr="0032564A">
        <w:t xml:space="preserve"> the</w:t>
      </w:r>
      <w:r w:rsidR="006D66B4" w:rsidRPr="0032564A">
        <w:t xml:space="preserve"> Inpatient </w:t>
      </w:r>
      <w:r w:rsidR="008820DC">
        <w:t>p</w:t>
      </w:r>
      <w:r w:rsidR="006D66B4" w:rsidRPr="0032564A">
        <w:t xml:space="preserve">rospective </w:t>
      </w:r>
      <w:r w:rsidR="008820DC">
        <w:t>p</w:t>
      </w:r>
      <w:r w:rsidR="006D66B4" w:rsidRPr="0032564A">
        <w:t xml:space="preserve">ayment </w:t>
      </w:r>
      <w:r w:rsidR="008820DC">
        <w:t>s</w:t>
      </w:r>
      <w:r w:rsidR="006D66B4" w:rsidRPr="0032564A">
        <w:t>ystem</w:t>
      </w:r>
      <w:r w:rsidR="008820DC">
        <w:t xml:space="preserve"> (PPS</w:t>
      </w:r>
      <w:r w:rsidR="006D66B4" w:rsidRPr="0032564A">
        <w:t>)</w:t>
      </w:r>
      <w:r w:rsidRPr="0032564A">
        <w:t>, t</w:t>
      </w:r>
      <w:r w:rsidR="00B06331" w:rsidRPr="0032564A">
        <w:t>he</w:t>
      </w:r>
      <w:r w:rsidR="006D66B4" w:rsidRPr="0032564A">
        <w:t xml:space="preserve"> </w:t>
      </w:r>
      <w:r w:rsidR="0032564A">
        <w:t>d</w:t>
      </w:r>
      <w:r w:rsidR="006D66B4" w:rsidRPr="0032564A">
        <w:t xml:space="preserve">iagnosis </w:t>
      </w:r>
      <w:r w:rsidR="0032564A">
        <w:t>r</w:t>
      </w:r>
      <w:r w:rsidR="006D66B4" w:rsidRPr="0032564A">
        <w:t xml:space="preserve">elated </w:t>
      </w:r>
      <w:r w:rsidR="0032564A">
        <w:t>g</w:t>
      </w:r>
      <w:r w:rsidR="006D66B4" w:rsidRPr="0032564A">
        <w:t>rouping</w:t>
      </w:r>
      <w:r w:rsidR="008820DC">
        <w:t xml:space="preserve"> (DRG</w:t>
      </w:r>
      <w:r w:rsidR="006D66B4" w:rsidRPr="0032564A">
        <w:t xml:space="preserve">) </w:t>
      </w:r>
      <w:r w:rsidR="00B06331" w:rsidRPr="0032564A">
        <w:t xml:space="preserve">will be calculated from the date of admission through the date of </w:t>
      </w:r>
      <w:r w:rsidR="00055F7B" w:rsidRPr="0032564A">
        <w:t>discharge/transfer/death.</w:t>
      </w:r>
      <w:r w:rsidR="007B4BFA" w:rsidRPr="0032564A">
        <w:t xml:space="preserve"> </w:t>
      </w:r>
    </w:p>
    <w:p w14:paraId="7BA34F7D" w14:textId="1D75DA3C" w:rsidR="00BE43B1" w:rsidRPr="0032564A" w:rsidRDefault="007B4BFA" w:rsidP="0032564A">
      <w:pPr>
        <w:pStyle w:val="webbullet2"/>
      </w:pPr>
      <w:r w:rsidRPr="0032564A">
        <w:t>Information about</w:t>
      </w:r>
      <w:r w:rsidR="00BE43B1" w:rsidRPr="0032564A">
        <w:t xml:space="preserve"> </w:t>
      </w:r>
      <w:r w:rsidR="008F1A5E" w:rsidRPr="0032564A">
        <w:t>psychiatric benefit day reduction</w:t>
      </w:r>
      <w:r w:rsidR="00BE43B1" w:rsidRPr="0032564A">
        <w:t xml:space="preserve"> for </w:t>
      </w:r>
      <w:r w:rsidR="0032564A">
        <w:t>i</w:t>
      </w:r>
      <w:r w:rsidR="00BE43B1" w:rsidRPr="0032564A">
        <w:t xml:space="preserve">npatient </w:t>
      </w:r>
      <w:r w:rsidR="0032564A">
        <w:t>p</w:t>
      </w:r>
      <w:r w:rsidR="00BE43B1" w:rsidRPr="0032564A">
        <w:t xml:space="preserve">sychiatric </w:t>
      </w:r>
      <w:r w:rsidR="0032564A">
        <w:t>f</w:t>
      </w:r>
      <w:r w:rsidR="00BE43B1" w:rsidRPr="0032564A">
        <w:t>acilities</w:t>
      </w:r>
      <w:r w:rsidR="008820DC">
        <w:t xml:space="preserve"> (IPF</w:t>
      </w:r>
      <w:r w:rsidR="00BE43B1" w:rsidRPr="0032564A">
        <w:t xml:space="preserve">) are available in the </w:t>
      </w:r>
      <w:r w:rsidR="007B6F46">
        <w:t xml:space="preserve">CMS </w:t>
      </w:r>
      <w:hyperlink r:id="rId9" w:history="1">
        <w:r w:rsidR="00157924" w:rsidRPr="0032564A">
          <w:rPr>
            <w:rStyle w:val="Hyperlink"/>
          </w:rPr>
          <w:t xml:space="preserve">IOM </w:t>
        </w:r>
        <w:r w:rsidR="007B6F46">
          <w:rPr>
            <w:rStyle w:val="Hyperlink"/>
          </w:rPr>
          <w:t xml:space="preserve">Pub </w:t>
        </w:r>
        <w:r w:rsidR="00BE43B1" w:rsidRPr="0032564A">
          <w:rPr>
            <w:rStyle w:val="Hyperlink"/>
          </w:rPr>
          <w:t>100-02</w:t>
        </w:r>
        <w:r w:rsidR="007B6F46">
          <w:rPr>
            <w:rStyle w:val="Hyperlink"/>
          </w:rPr>
          <w:t xml:space="preserve"> Medicare Benefit Policy Manual</w:t>
        </w:r>
        <w:r w:rsidR="00BE43B1" w:rsidRPr="0032564A">
          <w:rPr>
            <w:rStyle w:val="Hyperlink"/>
          </w:rPr>
          <w:t>, Chapter 4</w:t>
        </w:r>
      </w:hyperlink>
      <w:r w:rsidR="007B6F46">
        <w:t>.</w:t>
      </w:r>
    </w:p>
    <w:p w14:paraId="432D6CF7" w14:textId="77777777" w:rsidR="00943F14" w:rsidRPr="00B06331" w:rsidRDefault="00943F14" w:rsidP="00943F14">
      <w:pPr>
        <w:pStyle w:val="webbullet1"/>
      </w:pPr>
      <w:r w:rsidRPr="00943F14">
        <w:t xml:space="preserve">The hospital may not bill the beneficiary or other persons for days of care preceding entitlement except for days </w:t>
      </w:r>
      <w:proofErr w:type="gramStart"/>
      <w:r w:rsidRPr="00943F14">
        <w:t>in excess of</w:t>
      </w:r>
      <w:proofErr w:type="gramEnd"/>
      <w:r w:rsidRPr="00943F14">
        <w:t xml:space="preserve"> the outlier threshold. </w:t>
      </w:r>
    </w:p>
    <w:p w14:paraId="40BA11A1" w14:textId="50E4835C" w:rsidR="005106CA" w:rsidRPr="0087670D" w:rsidRDefault="005106CA" w:rsidP="0087670D">
      <w:pPr>
        <w:pStyle w:val="webheader2"/>
      </w:pPr>
      <w:r w:rsidRPr="0087670D">
        <w:t xml:space="preserve">Room and </w:t>
      </w:r>
      <w:r w:rsidR="0032564A">
        <w:t>b</w:t>
      </w:r>
      <w:r w:rsidRPr="0087670D">
        <w:t xml:space="preserve">oard </w:t>
      </w:r>
      <w:r w:rsidR="0032564A">
        <w:t>r</w:t>
      </w:r>
      <w:r w:rsidRPr="0087670D">
        <w:t xml:space="preserve">evenue </w:t>
      </w:r>
      <w:r w:rsidR="0032564A">
        <w:t>c</w:t>
      </w:r>
      <w:r w:rsidRPr="0087670D">
        <w:t xml:space="preserve">ode </w:t>
      </w:r>
      <w:r w:rsidR="0032564A">
        <w:t>r</w:t>
      </w:r>
      <w:r w:rsidRPr="0087670D">
        <w:t>anges</w:t>
      </w:r>
      <w:r w:rsidR="004B7649" w:rsidRPr="0087670D">
        <w:t xml:space="preserve"> for Medicare</w:t>
      </w:r>
    </w:p>
    <w:p w14:paraId="3D43156C" w14:textId="77777777" w:rsidR="005106CA" w:rsidRDefault="005106CA" w:rsidP="008C11D1">
      <w:pPr>
        <w:pStyle w:val="webbullet1"/>
      </w:pPr>
      <w:r>
        <w:t>010x through 016X</w:t>
      </w:r>
    </w:p>
    <w:p w14:paraId="51999218" w14:textId="16939CF5" w:rsidR="00B06331" w:rsidRPr="0087670D" w:rsidRDefault="00B06331" w:rsidP="0087670D">
      <w:pPr>
        <w:pStyle w:val="webheader2"/>
      </w:pPr>
      <w:r w:rsidRPr="0087670D">
        <w:t xml:space="preserve">Claim </w:t>
      </w:r>
      <w:r w:rsidR="0032564A">
        <w:t>s</w:t>
      </w:r>
      <w:r w:rsidRPr="0087670D">
        <w:t xml:space="preserve">ubmission for </w:t>
      </w:r>
      <w:r w:rsidR="0032564A">
        <w:t>p</w:t>
      </w:r>
      <w:r w:rsidRPr="0087670D">
        <w:t>re-entitlement (no outlier)</w:t>
      </w:r>
    </w:p>
    <w:p w14:paraId="0B8695F6" w14:textId="41545EBA" w:rsidR="00B06331" w:rsidRPr="0087670D" w:rsidRDefault="00B06331" w:rsidP="0087670D">
      <w:pPr>
        <w:pStyle w:val="webheader3"/>
      </w:pPr>
      <w:r w:rsidRPr="0087670D">
        <w:t xml:space="preserve">Admit to </w:t>
      </w:r>
      <w:r w:rsidR="0032564A">
        <w:t>d</w:t>
      </w:r>
      <w:r w:rsidRPr="0087670D">
        <w:t>ischarge claims (</w:t>
      </w:r>
      <w:r w:rsidR="0032564A">
        <w:t>t</w:t>
      </w:r>
      <w:r w:rsidR="00950B2E" w:rsidRPr="0087670D">
        <w:t xml:space="preserve">ype of </w:t>
      </w:r>
      <w:r w:rsidR="0032564A">
        <w:t>b</w:t>
      </w:r>
      <w:r w:rsidR="00950B2E" w:rsidRPr="0087670D">
        <w:t>ill</w:t>
      </w:r>
      <w:r w:rsidR="008820DC">
        <w:t xml:space="preserve"> (TOB</w:t>
      </w:r>
      <w:r w:rsidR="006D66B4" w:rsidRPr="0087670D">
        <w:t>)</w:t>
      </w:r>
      <w:r w:rsidRPr="0087670D">
        <w:t xml:space="preserve"> 111)</w:t>
      </w:r>
    </w:p>
    <w:p w14:paraId="4533BFC8" w14:textId="4D41E811" w:rsidR="00B06331" w:rsidRPr="009626F1" w:rsidRDefault="00B06331" w:rsidP="009626F1">
      <w:pPr>
        <w:pStyle w:val="webbullet1"/>
      </w:pPr>
      <w:r w:rsidRPr="009626F1">
        <w:t>Original admission date form locator (</w:t>
      </w:r>
      <w:r w:rsidR="00A4750A" w:rsidRPr="009626F1">
        <w:t xml:space="preserve">UB-04 </w:t>
      </w:r>
      <w:r w:rsidRPr="009626F1">
        <w:t>FL 12)</w:t>
      </w:r>
      <w:r w:rsidR="007B6F46" w:rsidRPr="009626F1">
        <w:t>.</w:t>
      </w:r>
      <w:r w:rsidRPr="009626F1">
        <w:t xml:space="preserve"> </w:t>
      </w:r>
    </w:p>
    <w:p w14:paraId="6D512515" w14:textId="7470BDD2" w:rsidR="006D66B4" w:rsidRPr="009626F1" w:rsidRDefault="006D66B4" w:rsidP="009626F1">
      <w:pPr>
        <w:pStyle w:val="webbullet2"/>
      </w:pPr>
      <w:r w:rsidRPr="009626F1">
        <w:t>The date the patient was formally admitted as an inpatient</w:t>
      </w:r>
      <w:r w:rsidR="007B6F46" w:rsidRPr="009626F1">
        <w:t>.</w:t>
      </w:r>
    </w:p>
    <w:p w14:paraId="5D089721" w14:textId="242F25D7" w:rsidR="00B06331" w:rsidRPr="009626F1" w:rsidRDefault="00B06331" w:rsidP="009626F1">
      <w:pPr>
        <w:pStyle w:val="webbullet1"/>
      </w:pPr>
      <w:r w:rsidRPr="009626F1">
        <w:t xml:space="preserve">Statement </w:t>
      </w:r>
      <w:r w:rsidR="0032564A" w:rsidRPr="009626F1">
        <w:t>c</w:t>
      </w:r>
      <w:r w:rsidRPr="009626F1">
        <w:t xml:space="preserve">overed </w:t>
      </w:r>
      <w:r w:rsidR="0032564A" w:rsidRPr="009626F1">
        <w:t>p</w:t>
      </w:r>
      <w:r w:rsidRPr="009626F1">
        <w:t xml:space="preserve">eriod </w:t>
      </w:r>
      <w:r w:rsidR="0032564A" w:rsidRPr="009626F1">
        <w:t>f</w:t>
      </w:r>
      <w:r w:rsidRPr="009626F1">
        <w:t xml:space="preserve">rom </w:t>
      </w:r>
      <w:r w:rsidR="0032564A" w:rsidRPr="009626F1">
        <w:t>d</w:t>
      </w:r>
      <w:r w:rsidRPr="009626F1">
        <w:t>ate (</w:t>
      </w:r>
      <w:r w:rsidR="00A4750A" w:rsidRPr="009626F1">
        <w:t xml:space="preserve">UB-04 </w:t>
      </w:r>
      <w:r w:rsidRPr="009626F1">
        <w:t xml:space="preserve">FL 6) equal to the effective date of Medicare </w:t>
      </w:r>
      <w:r w:rsidR="008C11D1" w:rsidRPr="009626F1">
        <w:t xml:space="preserve">Part A </w:t>
      </w:r>
      <w:r w:rsidR="00692338" w:rsidRPr="009626F1">
        <w:t>entitlement</w:t>
      </w:r>
      <w:r w:rsidR="007B6F46" w:rsidRPr="009626F1">
        <w:t>.</w:t>
      </w:r>
    </w:p>
    <w:p w14:paraId="2D9ABA9C" w14:textId="727DFB79" w:rsidR="00B06331" w:rsidRPr="009626F1" w:rsidRDefault="00B06331" w:rsidP="009626F1">
      <w:pPr>
        <w:pStyle w:val="webbullet1"/>
      </w:pPr>
      <w:r w:rsidRPr="009626F1">
        <w:t xml:space="preserve">Statement </w:t>
      </w:r>
      <w:r w:rsidR="0032564A" w:rsidRPr="009626F1">
        <w:t>c</w:t>
      </w:r>
      <w:r w:rsidRPr="009626F1">
        <w:t xml:space="preserve">overed </w:t>
      </w:r>
      <w:r w:rsidR="0032564A" w:rsidRPr="009626F1">
        <w:t>p</w:t>
      </w:r>
      <w:r w:rsidRPr="009626F1">
        <w:t xml:space="preserve">eriod </w:t>
      </w:r>
      <w:r w:rsidR="0032564A" w:rsidRPr="009626F1">
        <w:t>t</w:t>
      </w:r>
      <w:r w:rsidRPr="009626F1">
        <w:t xml:space="preserve">hrough </w:t>
      </w:r>
      <w:r w:rsidR="0032564A" w:rsidRPr="009626F1">
        <w:t>d</w:t>
      </w:r>
      <w:r w:rsidRPr="009626F1">
        <w:t>ate (</w:t>
      </w:r>
      <w:r w:rsidR="00A4750A" w:rsidRPr="009626F1">
        <w:t xml:space="preserve">UB-04 </w:t>
      </w:r>
      <w:r w:rsidRPr="009626F1">
        <w:t xml:space="preserve">FL 6) equal to the end date of the </w:t>
      </w:r>
      <w:r w:rsidR="00692338" w:rsidRPr="009626F1">
        <w:t xml:space="preserve">inpatient </w:t>
      </w:r>
      <w:r w:rsidRPr="009626F1">
        <w:t>stay</w:t>
      </w:r>
      <w:r w:rsidR="007B6F46" w:rsidRPr="009626F1">
        <w:t>.</w:t>
      </w:r>
    </w:p>
    <w:p w14:paraId="23F5C28C" w14:textId="5F5742D1" w:rsidR="00B06331" w:rsidRPr="009626F1" w:rsidRDefault="002F2C8B" w:rsidP="009626F1">
      <w:pPr>
        <w:pStyle w:val="webbullet1"/>
      </w:pPr>
      <w:r w:rsidRPr="009626F1">
        <w:t xml:space="preserve">Covered days with </w:t>
      </w:r>
      <w:r w:rsidR="00950B2E" w:rsidRPr="009626F1">
        <w:t>VC (</w:t>
      </w:r>
      <w:r w:rsidR="0032564A" w:rsidRPr="009626F1">
        <w:t>v</w:t>
      </w:r>
      <w:r w:rsidR="00B06331" w:rsidRPr="009626F1">
        <w:t xml:space="preserve">alue </w:t>
      </w:r>
      <w:r w:rsidR="0032564A" w:rsidRPr="009626F1">
        <w:t>c</w:t>
      </w:r>
      <w:r w:rsidR="00B06331" w:rsidRPr="009626F1">
        <w:t>ode</w:t>
      </w:r>
      <w:r w:rsidRPr="009626F1">
        <w:t>)</w:t>
      </w:r>
      <w:r w:rsidR="00B06331" w:rsidRPr="009626F1">
        <w:t xml:space="preserve"> 80 (</w:t>
      </w:r>
      <w:r w:rsidR="00A4750A" w:rsidRPr="009626F1">
        <w:t xml:space="preserve">UB-04 </w:t>
      </w:r>
      <w:r w:rsidR="00B06331" w:rsidRPr="009626F1">
        <w:t>FL 39-41) equal to the from and through date span</w:t>
      </w:r>
      <w:r w:rsidR="007B6F46" w:rsidRPr="009626F1">
        <w:t>.</w:t>
      </w:r>
      <w:r w:rsidR="00B06331" w:rsidRPr="009626F1">
        <w:t xml:space="preserve"> </w:t>
      </w:r>
    </w:p>
    <w:p w14:paraId="26354077" w14:textId="0DADE8B7" w:rsidR="00134E36" w:rsidRPr="009626F1" w:rsidRDefault="000149A7" w:rsidP="009626F1">
      <w:pPr>
        <w:pStyle w:val="webbullet2"/>
      </w:pPr>
      <w:r w:rsidRPr="009626F1">
        <w:t>Non covered value codes are not reported</w:t>
      </w:r>
      <w:r w:rsidR="007B6F46" w:rsidRPr="009626F1">
        <w:t>.</w:t>
      </w:r>
    </w:p>
    <w:p w14:paraId="63F6D345" w14:textId="63C5743E" w:rsidR="00B06331" w:rsidRPr="009626F1" w:rsidRDefault="00B06331" w:rsidP="009626F1">
      <w:pPr>
        <w:pStyle w:val="webbullet1"/>
      </w:pPr>
      <w:r w:rsidRPr="009626F1">
        <w:t>Accommodation days/units (</w:t>
      </w:r>
      <w:r w:rsidR="0032564A" w:rsidRPr="009626F1">
        <w:t>r</w:t>
      </w:r>
      <w:r w:rsidRPr="009626F1">
        <w:t xml:space="preserve">oom and </w:t>
      </w:r>
      <w:r w:rsidR="0032564A" w:rsidRPr="009626F1">
        <w:t>b</w:t>
      </w:r>
      <w:r w:rsidRPr="009626F1">
        <w:t xml:space="preserve">oard </w:t>
      </w:r>
      <w:r w:rsidR="0032564A" w:rsidRPr="009626F1">
        <w:t>r</w:t>
      </w:r>
      <w:r w:rsidRPr="009626F1">
        <w:t xml:space="preserve">evenue </w:t>
      </w:r>
      <w:r w:rsidR="0032564A" w:rsidRPr="009626F1">
        <w:t>c</w:t>
      </w:r>
      <w:r w:rsidRPr="009626F1">
        <w:t>odes) (</w:t>
      </w:r>
      <w:r w:rsidR="00A4750A" w:rsidRPr="009626F1">
        <w:t xml:space="preserve">UB 04- </w:t>
      </w:r>
      <w:r w:rsidRPr="009626F1">
        <w:t>FL 42 and FL 46) equal to the covered day amount reported in value code 80</w:t>
      </w:r>
      <w:r w:rsidR="007B6F46" w:rsidRPr="009626F1">
        <w:t>.</w:t>
      </w:r>
    </w:p>
    <w:p w14:paraId="0F13E732" w14:textId="29095E78" w:rsidR="0073636A" w:rsidRPr="009626F1" w:rsidRDefault="0073636A" w:rsidP="009626F1">
      <w:pPr>
        <w:pStyle w:val="webbullet2"/>
      </w:pPr>
      <w:r w:rsidRPr="009626F1">
        <w:t>Charges for room and board should only include the time the patient was entitled to Part A</w:t>
      </w:r>
      <w:r w:rsidR="007B6F46" w:rsidRPr="009626F1">
        <w:t>.</w:t>
      </w:r>
    </w:p>
    <w:p w14:paraId="09991693" w14:textId="6779E34E" w:rsidR="0073636A" w:rsidRPr="009626F1" w:rsidRDefault="0073636A" w:rsidP="009626F1">
      <w:pPr>
        <w:pStyle w:val="webbullet2"/>
      </w:pPr>
      <w:r w:rsidRPr="009626F1">
        <w:t>Do not report non-covered room and board charges for the time frame the patient was not entitled to Part A</w:t>
      </w:r>
      <w:r w:rsidR="007B6F46" w:rsidRPr="009626F1">
        <w:t>.</w:t>
      </w:r>
    </w:p>
    <w:p w14:paraId="5103BBBA" w14:textId="4A120CA4" w:rsidR="0073636A" w:rsidRPr="009626F1" w:rsidRDefault="0073636A" w:rsidP="009626F1">
      <w:pPr>
        <w:pStyle w:val="webbullet1"/>
      </w:pPr>
      <w:r w:rsidRPr="009626F1">
        <w:t xml:space="preserve">All </w:t>
      </w:r>
      <w:r w:rsidR="0032564A" w:rsidRPr="009626F1">
        <w:t>r</w:t>
      </w:r>
      <w:r w:rsidR="001A46DA" w:rsidRPr="009626F1">
        <w:t xml:space="preserve">evenue </w:t>
      </w:r>
      <w:r w:rsidR="0032564A" w:rsidRPr="009626F1">
        <w:t>c</w:t>
      </w:r>
      <w:r w:rsidR="001A46DA" w:rsidRPr="009626F1">
        <w:t>odes</w:t>
      </w:r>
      <w:r w:rsidR="00692338" w:rsidRPr="009626F1">
        <w:t>, admission date</w:t>
      </w:r>
      <w:r w:rsidR="002E5305" w:rsidRPr="009626F1">
        <w:t xml:space="preserve"> to discharge</w:t>
      </w:r>
      <w:r w:rsidR="00692338" w:rsidRPr="009626F1">
        <w:t xml:space="preserve"> date</w:t>
      </w:r>
      <w:r w:rsidR="002E5305" w:rsidRPr="009626F1">
        <w:t xml:space="preserve"> (</w:t>
      </w:r>
      <w:r w:rsidR="00A4750A" w:rsidRPr="009626F1">
        <w:t xml:space="preserve">UB-04 </w:t>
      </w:r>
      <w:r w:rsidR="002E5305" w:rsidRPr="009626F1">
        <w:t>FL 42 and FL 46), bill</w:t>
      </w:r>
      <w:r w:rsidR="001A46DA" w:rsidRPr="009626F1">
        <w:t xml:space="preserve"> as</w:t>
      </w:r>
      <w:r w:rsidR="002E5305" w:rsidRPr="009626F1">
        <w:t xml:space="preserve"> covered</w:t>
      </w:r>
      <w:r w:rsidR="00692338" w:rsidRPr="009626F1">
        <w:t xml:space="preserve"> charges</w:t>
      </w:r>
      <w:r w:rsidR="007B6F46" w:rsidRPr="009626F1">
        <w:t>.</w:t>
      </w:r>
      <w:r w:rsidR="002E5305" w:rsidRPr="009626F1">
        <w:t xml:space="preserve"> </w:t>
      </w:r>
    </w:p>
    <w:p w14:paraId="17459C80" w14:textId="77777777" w:rsidR="00B06331" w:rsidRPr="009626F1" w:rsidRDefault="00B06331" w:rsidP="009626F1">
      <w:pPr>
        <w:pStyle w:val="webbullet1"/>
      </w:pPr>
      <w:r w:rsidRPr="009626F1">
        <w:t>Include diagnosis codes (</w:t>
      </w:r>
      <w:r w:rsidR="00A4750A" w:rsidRPr="009626F1">
        <w:t xml:space="preserve">UB-04 </w:t>
      </w:r>
      <w:r w:rsidRPr="009626F1">
        <w:t xml:space="preserve">FL 66) </w:t>
      </w:r>
      <w:r w:rsidR="00055F7B" w:rsidRPr="009626F1">
        <w:t>from</w:t>
      </w:r>
      <w:r w:rsidRPr="009626F1">
        <w:t xml:space="preserve"> admission date </w:t>
      </w:r>
      <w:r w:rsidR="00055F7B" w:rsidRPr="009626F1">
        <w:t>to discharge/transfer/death.</w:t>
      </w:r>
    </w:p>
    <w:p w14:paraId="64918A61" w14:textId="0D9DB7D2" w:rsidR="00B06331" w:rsidRPr="0032564A" w:rsidRDefault="00B06331" w:rsidP="009626F1">
      <w:pPr>
        <w:pStyle w:val="webbullet1"/>
      </w:pPr>
      <w:r w:rsidRPr="009626F1">
        <w:t xml:space="preserve">Surgical </w:t>
      </w:r>
      <w:r w:rsidR="0032564A" w:rsidRPr="009626F1">
        <w:t>p</w:t>
      </w:r>
      <w:r w:rsidRPr="009626F1">
        <w:t>roced</w:t>
      </w:r>
      <w:r w:rsidRPr="0032564A">
        <w:t>ures (</w:t>
      </w:r>
      <w:r w:rsidR="00A4750A" w:rsidRPr="0032564A">
        <w:t xml:space="preserve">UB-04 </w:t>
      </w:r>
      <w:r w:rsidRPr="0032564A">
        <w:t xml:space="preserve">FL 74) performed </w:t>
      </w:r>
      <w:r w:rsidR="00055F7B" w:rsidRPr="0032564A">
        <w:t>from</w:t>
      </w:r>
      <w:r w:rsidRPr="0032564A">
        <w:t xml:space="preserve"> the admission </w:t>
      </w:r>
      <w:r w:rsidR="00055F7B" w:rsidRPr="0032564A">
        <w:t>to discharge/transfer/death.</w:t>
      </w:r>
    </w:p>
    <w:p w14:paraId="3E7687B3" w14:textId="317BB93C" w:rsidR="00B06331" w:rsidRPr="009626F1" w:rsidRDefault="00B06331" w:rsidP="009626F1">
      <w:pPr>
        <w:pStyle w:val="webbullet1"/>
      </w:pPr>
      <w:r w:rsidRPr="009626F1">
        <w:lastRenderedPageBreak/>
        <w:t>Remarks (</w:t>
      </w:r>
      <w:r w:rsidR="00A4750A" w:rsidRPr="009626F1">
        <w:t xml:space="preserve">UB-04 </w:t>
      </w:r>
      <w:r w:rsidRPr="009626F1">
        <w:t>FL 80) indicating the date Medicare Part A entitlement started</w:t>
      </w:r>
      <w:r w:rsidR="007B6F46" w:rsidRPr="009626F1">
        <w:t>.</w:t>
      </w:r>
    </w:p>
    <w:p w14:paraId="6440BD69" w14:textId="77777777" w:rsidR="00B06331" w:rsidRPr="00950B2E" w:rsidRDefault="00B06331" w:rsidP="00950B2E">
      <w:pPr>
        <w:pStyle w:val="webnormal"/>
        <w:rPr>
          <w:rStyle w:val="webbold"/>
        </w:rPr>
      </w:pPr>
      <w:r w:rsidRPr="00950B2E">
        <w:rPr>
          <w:rStyle w:val="webbold"/>
        </w:rPr>
        <w:t xml:space="preserve">Billing examples: </w:t>
      </w:r>
    </w:p>
    <w:p w14:paraId="22AF47C1" w14:textId="2626A850" w:rsidR="00950B2E" w:rsidRPr="009626F1" w:rsidRDefault="002F2C8B" w:rsidP="009626F1">
      <w:pPr>
        <w:pStyle w:val="webbullet1"/>
      </w:pPr>
      <w:r w:rsidRPr="009626F1">
        <w:t>Example 1</w:t>
      </w:r>
      <w:r w:rsidR="00950B2E" w:rsidRPr="009626F1">
        <w:t xml:space="preserve"> </w:t>
      </w:r>
    </w:p>
    <w:p w14:paraId="39606C17" w14:textId="77777777" w:rsidR="00B06331" w:rsidRPr="009626F1" w:rsidRDefault="00B06331" w:rsidP="009626F1">
      <w:pPr>
        <w:pStyle w:val="webindent1"/>
      </w:pPr>
      <w:r w:rsidRPr="009626F1">
        <w:t>Patient admitted on 01/15/</w:t>
      </w:r>
      <w:r w:rsidR="009C2B2D" w:rsidRPr="009626F1">
        <w:t xml:space="preserve">15 and discharged on 02/25/15. </w:t>
      </w:r>
      <w:r w:rsidRPr="009626F1">
        <w:t>The patient is not entitled to Medicare Part A until 02/01/</w:t>
      </w:r>
      <w:r w:rsidR="009C2B2D" w:rsidRPr="009626F1">
        <w:t>15</w:t>
      </w:r>
      <w:r w:rsidRPr="009626F1">
        <w:t xml:space="preserve">.  This claim should be billed as follows:  </w:t>
      </w:r>
    </w:p>
    <w:p w14:paraId="431F71F1" w14:textId="493BEDB6" w:rsidR="00B06331" w:rsidRPr="009626F1" w:rsidRDefault="002F2C8B" w:rsidP="009626F1">
      <w:pPr>
        <w:pStyle w:val="webbullet2"/>
      </w:pPr>
      <w:r w:rsidRPr="009626F1">
        <w:t>Bill type</w:t>
      </w:r>
      <w:r w:rsidR="008820DC" w:rsidRPr="009626F1">
        <w:t xml:space="preserve"> </w:t>
      </w:r>
      <w:r w:rsidRPr="009626F1">
        <w:t xml:space="preserve">- </w:t>
      </w:r>
      <w:r w:rsidR="00B06331" w:rsidRPr="009626F1">
        <w:t>11X</w:t>
      </w:r>
    </w:p>
    <w:p w14:paraId="2862FE3F" w14:textId="5A92B523" w:rsidR="00B06331" w:rsidRPr="009626F1" w:rsidRDefault="00B06331" w:rsidP="009626F1">
      <w:pPr>
        <w:pStyle w:val="webbullet2"/>
      </w:pPr>
      <w:r w:rsidRPr="009626F1">
        <w:t>Admission date</w:t>
      </w:r>
      <w:r w:rsidR="008820DC" w:rsidRPr="009626F1">
        <w:t xml:space="preserve"> </w:t>
      </w:r>
      <w:r w:rsidR="002F2C8B" w:rsidRPr="009626F1">
        <w:t xml:space="preserve">- </w:t>
      </w:r>
      <w:r w:rsidRPr="009626F1">
        <w:t>01/15/</w:t>
      </w:r>
      <w:r w:rsidR="009C2B2D" w:rsidRPr="009626F1">
        <w:t>15</w:t>
      </w:r>
    </w:p>
    <w:p w14:paraId="78C08C9A" w14:textId="1B1B2B79" w:rsidR="00B06331" w:rsidRPr="009626F1" w:rsidRDefault="00B06331" w:rsidP="009626F1">
      <w:pPr>
        <w:pStyle w:val="webbullet2"/>
      </w:pPr>
      <w:r w:rsidRPr="009626F1">
        <w:t>Statement covers from and through date</w:t>
      </w:r>
      <w:r w:rsidR="008820DC" w:rsidRPr="009626F1">
        <w:t xml:space="preserve"> </w:t>
      </w:r>
      <w:r w:rsidR="002F2C8B" w:rsidRPr="009626F1">
        <w:t xml:space="preserve">- </w:t>
      </w:r>
      <w:r w:rsidRPr="009626F1">
        <w:t>02/01/</w:t>
      </w:r>
      <w:r w:rsidR="009C2B2D" w:rsidRPr="009626F1">
        <w:t>15</w:t>
      </w:r>
      <w:r w:rsidRPr="009626F1">
        <w:t>-02/25/</w:t>
      </w:r>
      <w:r w:rsidR="009C2B2D" w:rsidRPr="009626F1">
        <w:t>15</w:t>
      </w:r>
    </w:p>
    <w:p w14:paraId="0DDEE85C" w14:textId="77777777" w:rsidR="00B06331" w:rsidRPr="009626F1" w:rsidRDefault="00B06331" w:rsidP="009626F1">
      <w:pPr>
        <w:pStyle w:val="webbullet2"/>
      </w:pPr>
      <w:r w:rsidRPr="009626F1">
        <w:t>Covered days</w:t>
      </w:r>
      <w:r w:rsidR="002F2C8B" w:rsidRPr="009626F1">
        <w:t xml:space="preserve"> (VC 80</w:t>
      </w:r>
      <w:r w:rsidR="00950B2E" w:rsidRPr="009626F1">
        <w:t>) -</w:t>
      </w:r>
      <w:r w:rsidR="002F2C8B" w:rsidRPr="009626F1">
        <w:t xml:space="preserve"> </w:t>
      </w:r>
      <w:r w:rsidRPr="009626F1">
        <w:t>24</w:t>
      </w:r>
    </w:p>
    <w:p w14:paraId="3B84C100" w14:textId="7C5F77F3" w:rsidR="00B06331" w:rsidRPr="009626F1" w:rsidRDefault="00B06331" w:rsidP="009626F1">
      <w:pPr>
        <w:pStyle w:val="webbullet2"/>
      </w:pPr>
      <w:r w:rsidRPr="009626F1">
        <w:t>Accommodation (room and board rev</w:t>
      </w:r>
      <w:r w:rsidR="002F2C8B" w:rsidRPr="009626F1">
        <w:t>enue codes) days/units</w:t>
      </w:r>
      <w:r w:rsidR="008820DC" w:rsidRPr="009626F1">
        <w:t xml:space="preserve"> </w:t>
      </w:r>
      <w:r w:rsidR="002F2C8B" w:rsidRPr="009626F1">
        <w:t xml:space="preserve">- </w:t>
      </w:r>
      <w:r w:rsidRPr="009626F1">
        <w:t>24</w:t>
      </w:r>
      <w:r w:rsidR="002F2C8B" w:rsidRPr="009626F1">
        <w:t xml:space="preserve"> covered units</w:t>
      </w:r>
    </w:p>
    <w:p w14:paraId="6EED03F3" w14:textId="7589B1EA" w:rsidR="00B06331" w:rsidRPr="009626F1" w:rsidRDefault="00B06331" w:rsidP="009626F1">
      <w:pPr>
        <w:pStyle w:val="webbullet2"/>
      </w:pPr>
      <w:r w:rsidRPr="009626F1">
        <w:t>Remarks</w:t>
      </w:r>
      <w:r w:rsidR="008820DC" w:rsidRPr="009626F1">
        <w:t xml:space="preserve"> </w:t>
      </w:r>
      <w:r w:rsidR="002F2C8B" w:rsidRPr="009626F1">
        <w:t xml:space="preserve">- </w:t>
      </w:r>
      <w:r w:rsidRPr="009626F1">
        <w:t>Medicare Part A effective 02/01/</w:t>
      </w:r>
      <w:r w:rsidR="009C2B2D" w:rsidRPr="009626F1">
        <w:t>15</w:t>
      </w:r>
    </w:p>
    <w:p w14:paraId="15BD7126" w14:textId="3413D709" w:rsidR="00950B2E" w:rsidRPr="009626F1" w:rsidRDefault="00E6008E" w:rsidP="009626F1">
      <w:pPr>
        <w:pStyle w:val="webbullet1"/>
      </w:pPr>
      <w:r w:rsidRPr="009626F1">
        <w:t xml:space="preserve">Example 2 </w:t>
      </w:r>
    </w:p>
    <w:p w14:paraId="1FAA79A0" w14:textId="77777777" w:rsidR="00B06331" w:rsidRPr="009626F1" w:rsidRDefault="00B06331" w:rsidP="009626F1">
      <w:pPr>
        <w:pStyle w:val="webbullet2"/>
      </w:pPr>
      <w:r w:rsidRPr="009626F1">
        <w:t>Patient admitted on 02/05/</w:t>
      </w:r>
      <w:r w:rsidR="009C2B2D" w:rsidRPr="009626F1">
        <w:t>15</w:t>
      </w:r>
      <w:r w:rsidRPr="009626F1">
        <w:t xml:space="preserve"> and </w:t>
      </w:r>
      <w:r w:rsidR="009C2B2D" w:rsidRPr="009626F1">
        <w:t xml:space="preserve">discharged on 03/10/15. </w:t>
      </w:r>
      <w:r w:rsidRPr="009626F1">
        <w:t>The patient is not entitled to Medicare Part A until 03/01/</w:t>
      </w:r>
      <w:r w:rsidR="009C2B2D" w:rsidRPr="009626F1">
        <w:t>15</w:t>
      </w:r>
      <w:r w:rsidR="00E6008E" w:rsidRPr="009626F1">
        <w:t>.</w:t>
      </w:r>
      <w:r w:rsidRPr="009626F1">
        <w:t xml:space="preserve">  This claim should be billed as follows:  </w:t>
      </w:r>
    </w:p>
    <w:p w14:paraId="6A08B927" w14:textId="203B1F29" w:rsidR="00B06331" w:rsidRPr="009626F1" w:rsidRDefault="00B06331" w:rsidP="009626F1">
      <w:pPr>
        <w:pStyle w:val="webbullet2"/>
      </w:pPr>
      <w:r w:rsidRPr="009626F1">
        <w:t>Bill type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11X</w:t>
      </w:r>
    </w:p>
    <w:p w14:paraId="6BB3F8B0" w14:textId="172733A6" w:rsidR="00B06331" w:rsidRPr="009626F1" w:rsidRDefault="00B06331" w:rsidP="009626F1">
      <w:pPr>
        <w:pStyle w:val="webbullet2"/>
      </w:pPr>
      <w:r w:rsidRPr="009626F1">
        <w:t>Admission date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02/05/</w:t>
      </w:r>
      <w:r w:rsidR="009C2B2D" w:rsidRPr="009626F1">
        <w:t>15</w:t>
      </w:r>
    </w:p>
    <w:p w14:paraId="72586AE0" w14:textId="55F53348" w:rsidR="00B06331" w:rsidRPr="009626F1" w:rsidRDefault="00B06331" w:rsidP="009626F1">
      <w:pPr>
        <w:pStyle w:val="webbullet2"/>
      </w:pPr>
      <w:r w:rsidRPr="009626F1">
        <w:t>Stateme</w:t>
      </w:r>
      <w:r w:rsidR="00E6008E" w:rsidRPr="009626F1">
        <w:t>nt covers from and through date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03/01/</w:t>
      </w:r>
      <w:r w:rsidR="009C2B2D" w:rsidRPr="009626F1">
        <w:t>15</w:t>
      </w:r>
      <w:r w:rsidRPr="009626F1">
        <w:t>-03/10/</w:t>
      </w:r>
      <w:r w:rsidR="009C2B2D" w:rsidRPr="009626F1">
        <w:t>15</w:t>
      </w:r>
    </w:p>
    <w:p w14:paraId="450905CA" w14:textId="3ABD320A" w:rsidR="00B06331" w:rsidRPr="009626F1" w:rsidRDefault="00B06331" w:rsidP="009626F1">
      <w:pPr>
        <w:pStyle w:val="webbullet2"/>
      </w:pPr>
      <w:r w:rsidRPr="009626F1">
        <w:t>Covered days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9</w:t>
      </w:r>
    </w:p>
    <w:p w14:paraId="062FFE50" w14:textId="07357E28" w:rsidR="00B06331" w:rsidRPr="009626F1" w:rsidRDefault="00B06331" w:rsidP="009626F1">
      <w:pPr>
        <w:pStyle w:val="webbullet2"/>
      </w:pPr>
      <w:r w:rsidRPr="009626F1">
        <w:t>Accommodation (room and board revenue</w:t>
      </w:r>
      <w:r w:rsidR="00E6008E" w:rsidRPr="009626F1">
        <w:t xml:space="preserve"> codes) days/units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9</w:t>
      </w:r>
      <w:r w:rsidR="00E6008E" w:rsidRPr="009626F1">
        <w:t xml:space="preserve"> covered units</w:t>
      </w:r>
    </w:p>
    <w:p w14:paraId="7A3BF410" w14:textId="2A3573D0" w:rsidR="00B06331" w:rsidRPr="009626F1" w:rsidRDefault="00B06331" w:rsidP="009626F1">
      <w:pPr>
        <w:pStyle w:val="webbullet2"/>
      </w:pPr>
      <w:r w:rsidRPr="009626F1">
        <w:t>Remarks</w:t>
      </w:r>
      <w:r w:rsidR="008820DC" w:rsidRPr="009626F1">
        <w:t xml:space="preserve"> </w:t>
      </w:r>
      <w:r w:rsidR="00E6008E" w:rsidRPr="009626F1">
        <w:t xml:space="preserve">- </w:t>
      </w:r>
      <w:r w:rsidRPr="009626F1">
        <w:t>Medicare Part A effective 03/01/</w:t>
      </w:r>
      <w:r w:rsidR="009C2B2D" w:rsidRPr="009626F1">
        <w:t>15</w:t>
      </w:r>
    </w:p>
    <w:p w14:paraId="690F0212" w14:textId="076D7A0B" w:rsidR="00943F14" w:rsidRDefault="00943F14" w:rsidP="0087670D">
      <w:pPr>
        <w:pStyle w:val="webheader2"/>
      </w:pPr>
      <w:r w:rsidRPr="0087670D">
        <w:t xml:space="preserve">Reference </w:t>
      </w:r>
    </w:p>
    <w:p w14:paraId="0EA5FA04" w14:textId="3F8CED2F" w:rsidR="0032564A" w:rsidRPr="0032564A" w:rsidRDefault="008820DC" w:rsidP="008820DC">
      <w:pPr>
        <w:pStyle w:val="webbullet1"/>
      </w:pPr>
      <w:hyperlink r:id="rId10" w:history="1">
        <w:r w:rsidR="0032564A" w:rsidRPr="008820DC">
          <w:rPr>
            <w:rStyle w:val="Hyperlink"/>
          </w:rPr>
          <w:t>CMS IOM P</w:t>
        </w:r>
        <w:r w:rsidRPr="008820DC">
          <w:rPr>
            <w:rStyle w:val="Hyperlink"/>
          </w:rPr>
          <w:t>ub</w:t>
        </w:r>
        <w:r w:rsidR="0032564A" w:rsidRPr="008820DC">
          <w:rPr>
            <w:rStyle w:val="Hyperlink"/>
          </w:rPr>
          <w:t>.</w:t>
        </w:r>
        <w:r w:rsidRPr="008820DC">
          <w:rPr>
            <w:rStyle w:val="Hyperlink"/>
          </w:rPr>
          <w:t xml:space="preserve"> 1</w:t>
        </w:r>
        <w:r w:rsidR="0032564A" w:rsidRPr="008820DC">
          <w:rPr>
            <w:rStyle w:val="Hyperlink"/>
          </w:rPr>
          <w:t xml:space="preserve">00-04 Medicare Claims </w:t>
        </w:r>
        <w:r w:rsidRPr="008820DC">
          <w:rPr>
            <w:rStyle w:val="Hyperlink"/>
          </w:rPr>
          <w:t>P</w:t>
        </w:r>
        <w:r w:rsidR="0032564A" w:rsidRPr="008820DC">
          <w:rPr>
            <w:rStyle w:val="Hyperlink"/>
          </w:rPr>
          <w:t>rocessing Manual, Chapter</w:t>
        </w:r>
        <w:r w:rsidRPr="008820DC">
          <w:rPr>
            <w:rStyle w:val="Hyperlink"/>
          </w:rPr>
          <w:t xml:space="preserve"> 3, section 40</w:t>
        </w:r>
      </w:hyperlink>
    </w:p>
    <w:sectPr w:rsidR="0032564A" w:rsidRPr="0032564A" w:rsidSect="00B30002">
      <w:type w:val="continuous"/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210683">
    <w:abstractNumId w:val="11"/>
  </w:num>
  <w:num w:numId="2" w16cid:durableId="233860432">
    <w:abstractNumId w:val="13"/>
  </w:num>
  <w:num w:numId="3" w16cid:durableId="471363516">
    <w:abstractNumId w:val="10"/>
  </w:num>
  <w:num w:numId="4" w16cid:durableId="575286813">
    <w:abstractNumId w:val="16"/>
  </w:num>
  <w:num w:numId="5" w16cid:durableId="1256285547">
    <w:abstractNumId w:val="12"/>
  </w:num>
  <w:num w:numId="6" w16cid:durableId="695548677">
    <w:abstractNumId w:val="14"/>
  </w:num>
  <w:num w:numId="7" w16cid:durableId="758528120">
    <w:abstractNumId w:val="12"/>
  </w:num>
  <w:num w:numId="8" w16cid:durableId="2080712947">
    <w:abstractNumId w:val="16"/>
  </w:num>
  <w:num w:numId="9" w16cid:durableId="715471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2180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7368589">
    <w:abstractNumId w:val="11"/>
  </w:num>
  <w:num w:numId="12" w16cid:durableId="518472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7365110">
    <w:abstractNumId w:val="9"/>
  </w:num>
  <w:num w:numId="14" w16cid:durableId="883449742">
    <w:abstractNumId w:val="7"/>
  </w:num>
  <w:num w:numId="15" w16cid:durableId="1898976725">
    <w:abstractNumId w:val="6"/>
  </w:num>
  <w:num w:numId="16" w16cid:durableId="2123765287">
    <w:abstractNumId w:val="5"/>
  </w:num>
  <w:num w:numId="17" w16cid:durableId="1314719276">
    <w:abstractNumId w:val="4"/>
  </w:num>
  <w:num w:numId="18" w16cid:durableId="978847182">
    <w:abstractNumId w:val="8"/>
  </w:num>
  <w:num w:numId="19" w16cid:durableId="2142965417">
    <w:abstractNumId w:val="3"/>
  </w:num>
  <w:num w:numId="20" w16cid:durableId="290862013">
    <w:abstractNumId w:val="2"/>
  </w:num>
  <w:num w:numId="21" w16cid:durableId="2034572762">
    <w:abstractNumId w:val="1"/>
  </w:num>
  <w:num w:numId="22" w16cid:durableId="229928339">
    <w:abstractNumId w:val="0"/>
  </w:num>
  <w:num w:numId="23" w16cid:durableId="19856189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74"/>
    <w:rsid w:val="00002776"/>
    <w:rsid w:val="000149A7"/>
    <w:rsid w:val="00055F7B"/>
    <w:rsid w:val="00070C10"/>
    <w:rsid w:val="000C1D4A"/>
    <w:rsid w:val="00130DF9"/>
    <w:rsid w:val="00134E36"/>
    <w:rsid w:val="00145DCD"/>
    <w:rsid w:val="00157924"/>
    <w:rsid w:val="00157BBA"/>
    <w:rsid w:val="001664C6"/>
    <w:rsid w:val="001A0AB9"/>
    <w:rsid w:val="001A46DA"/>
    <w:rsid w:val="001C4E73"/>
    <w:rsid w:val="001D1D05"/>
    <w:rsid w:val="00202A27"/>
    <w:rsid w:val="00272E35"/>
    <w:rsid w:val="00277F3F"/>
    <w:rsid w:val="002E5305"/>
    <w:rsid w:val="002F2C8B"/>
    <w:rsid w:val="0032564A"/>
    <w:rsid w:val="00363403"/>
    <w:rsid w:val="00391469"/>
    <w:rsid w:val="004162AE"/>
    <w:rsid w:val="004714B0"/>
    <w:rsid w:val="0049375B"/>
    <w:rsid w:val="004B6575"/>
    <w:rsid w:val="004B7649"/>
    <w:rsid w:val="004C2926"/>
    <w:rsid w:val="005106CA"/>
    <w:rsid w:val="0052014C"/>
    <w:rsid w:val="005379A7"/>
    <w:rsid w:val="00573074"/>
    <w:rsid w:val="005B463D"/>
    <w:rsid w:val="0062137E"/>
    <w:rsid w:val="00632C35"/>
    <w:rsid w:val="00691F2B"/>
    <w:rsid w:val="00692338"/>
    <w:rsid w:val="006D66B4"/>
    <w:rsid w:val="006E3869"/>
    <w:rsid w:val="006E7E11"/>
    <w:rsid w:val="0073636A"/>
    <w:rsid w:val="0073729C"/>
    <w:rsid w:val="0076771D"/>
    <w:rsid w:val="007925FC"/>
    <w:rsid w:val="007B479D"/>
    <w:rsid w:val="007B4BFA"/>
    <w:rsid w:val="007B6F46"/>
    <w:rsid w:val="007C2C3F"/>
    <w:rsid w:val="007D24BF"/>
    <w:rsid w:val="007F2E21"/>
    <w:rsid w:val="00803F9D"/>
    <w:rsid w:val="0080438C"/>
    <w:rsid w:val="008123FC"/>
    <w:rsid w:val="00861C2B"/>
    <w:rsid w:val="0087670D"/>
    <w:rsid w:val="008820DC"/>
    <w:rsid w:val="0088323E"/>
    <w:rsid w:val="008A0E01"/>
    <w:rsid w:val="008B6ADE"/>
    <w:rsid w:val="008C11D1"/>
    <w:rsid w:val="008F1A5E"/>
    <w:rsid w:val="008F343B"/>
    <w:rsid w:val="009312AD"/>
    <w:rsid w:val="00934911"/>
    <w:rsid w:val="00943F14"/>
    <w:rsid w:val="00950B2E"/>
    <w:rsid w:val="009626F1"/>
    <w:rsid w:val="009811F7"/>
    <w:rsid w:val="00986FB4"/>
    <w:rsid w:val="009971C4"/>
    <w:rsid w:val="009B7584"/>
    <w:rsid w:val="009C2B2D"/>
    <w:rsid w:val="00A4750A"/>
    <w:rsid w:val="00A57C72"/>
    <w:rsid w:val="00AA653C"/>
    <w:rsid w:val="00AB4B3F"/>
    <w:rsid w:val="00AB7BA7"/>
    <w:rsid w:val="00B06331"/>
    <w:rsid w:val="00B2746C"/>
    <w:rsid w:val="00B30002"/>
    <w:rsid w:val="00B842AB"/>
    <w:rsid w:val="00BE35C1"/>
    <w:rsid w:val="00BE43B1"/>
    <w:rsid w:val="00C16A79"/>
    <w:rsid w:val="00C20546"/>
    <w:rsid w:val="00C261AE"/>
    <w:rsid w:val="00C44212"/>
    <w:rsid w:val="00C719C3"/>
    <w:rsid w:val="00C86232"/>
    <w:rsid w:val="00CD4B22"/>
    <w:rsid w:val="00D02BB9"/>
    <w:rsid w:val="00D05EB8"/>
    <w:rsid w:val="00D11DDE"/>
    <w:rsid w:val="00D2061C"/>
    <w:rsid w:val="00D263FF"/>
    <w:rsid w:val="00DB7AEB"/>
    <w:rsid w:val="00E6008E"/>
    <w:rsid w:val="00E60C0C"/>
    <w:rsid w:val="00E635D6"/>
    <w:rsid w:val="00EA68CB"/>
    <w:rsid w:val="00F10163"/>
    <w:rsid w:val="00F23054"/>
    <w:rsid w:val="00F34634"/>
    <w:rsid w:val="00FC3EBB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63B0D"/>
  <w15:docId w15:val="{D633E60F-BC91-476B-BC5D-CE79E19C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7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Strong">
    <w:name w:val="Strong"/>
    <w:basedOn w:val="DefaultParagraphFont"/>
    <w:uiPriority w:val="22"/>
    <w:qFormat/>
    <w:locked/>
    <w:rsid w:val="006D66B4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BE43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8126">
      <w:bodyDiv w:val="1"/>
      <w:marLeft w:val="5"/>
      <w:marRight w:val="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ms.gov/Regulations-and-Guidance/Guidance/Manuals/Downloads/clm104c03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ms.gov/Regulations-and-Guidance/Guidance/Manuals/Downloads/bp102c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D6589-AB39-4232-9467-759130E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B15C6-1AD3-444D-8AAA-D6B0094CBC00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098CA67-8050-4A3A-BE17-671BF7B3A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267C4-1809-42D5-820F-94208B05E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Plevyak, Brad</dc:creator>
  <cp:lastModifiedBy>Keefer, Felecia</cp:lastModifiedBy>
  <cp:revision>2</cp:revision>
  <cp:lastPrinted>2013-08-22T18:47:00Z</cp:lastPrinted>
  <dcterms:created xsi:type="dcterms:W3CDTF">2025-02-25T17:12:00Z</dcterms:created>
  <dcterms:modified xsi:type="dcterms:W3CDTF">2025-02-25T17:12:00Z</dcterms:modified>
</cp:coreProperties>
</file>