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06854" w14:textId="523B2B5D" w:rsidR="00E7781D" w:rsidRPr="00006AC1" w:rsidRDefault="00E7781D" w:rsidP="00006AC1">
      <w:pPr>
        <w:pStyle w:val="webheader"/>
      </w:pPr>
      <w:bookmarkStart w:id="0" w:name="content"/>
      <w:r w:rsidRPr="00006AC1">
        <w:t>Hea</w:t>
      </w:r>
      <w:r w:rsidR="00006AC1" w:rsidRPr="00006AC1">
        <w:t xml:space="preserve">lth </w:t>
      </w:r>
      <w:r w:rsidR="00A07F44">
        <w:t>p</w:t>
      </w:r>
      <w:r w:rsidR="00A07F44" w:rsidRPr="00006AC1">
        <w:t xml:space="preserve">rofessional </w:t>
      </w:r>
      <w:r w:rsidR="00A07F44">
        <w:t>s</w:t>
      </w:r>
      <w:r w:rsidR="00A07F44" w:rsidRPr="00006AC1">
        <w:t xml:space="preserve">hortage </w:t>
      </w:r>
      <w:bookmarkEnd w:id="0"/>
      <w:r w:rsidR="00A07F44">
        <w:t>a</w:t>
      </w:r>
      <w:r w:rsidR="00A07F44" w:rsidRPr="00006AC1">
        <w:t>rea</w:t>
      </w:r>
      <w:r w:rsidR="00A07F44" w:rsidRPr="00577DBA">
        <w:t xml:space="preserve"> </w:t>
      </w:r>
    </w:p>
    <w:p w14:paraId="0E1F483E" w14:textId="69FECC0C" w:rsidR="00E7781D" w:rsidRPr="00E7781D" w:rsidRDefault="00E7781D" w:rsidP="00E7781D">
      <w:pPr>
        <w:pStyle w:val="webnormal"/>
      </w:pPr>
      <w:r w:rsidRPr="00E7781D">
        <w:t xml:space="preserve">The Medicare program provides incentive payments to physicians who render services in a </w:t>
      </w:r>
      <w:r w:rsidR="00B34C2A">
        <w:t>h</w:t>
      </w:r>
      <w:r w:rsidRPr="00E7781D">
        <w:t xml:space="preserve">ealth </w:t>
      </w:r>
      <w:r w:rsidR="00A07F44">
        <w:t>p</w:t>
      </w:r>
      <w:r w:rsidR="00A07F44" w:rsidRPr="00E7781D">
        <w:t xml:space="preserve">rofessional </w:t>
      </w:r>
      <w:r w:rsidR="00A07F44">
        <w:t>s</w:t>
      </w:r>
      <w:r w:rsidR="00A07F44" w:rsidRPr="00E7781D">
        <w:t xml:space="preserve">hortage </w:t>
      </w:r>
      <w:r w:rsidR="00A07F44">
        <w:t>a</w:t>
      </w:r>
      <w:r w:rsidR="00A07F44" w:rsidRPr="00E7781D">
        <w:t>rea</w:t>
      </w:r>
      <w:r w:rsidR="00A07F44">
        <w:t xml:space="preserve"> </w:t>
      </w:r>
      <w:r w:rsidR="000A7335">
        <w:t>(HPSA)</w:t>
      </w:r>
      <w:r w:rsidRPr="00E7781D">
        <w:t>.</w:t>
      </w:r>
    </w:p>
    <w:p w14:paraId="61233150" w14:textId="2ACD800F" w:rsidR="00E7781D" w:rsidRDefault="00577DBA" w:rsidP="00E7781D">
      <w:pPr>
        <w:pStyle w:val="webnormal"/>
      </w:pPr>
      <w:r>
        <w:t>HPSA</w:t>
      </w:r>
      <w:r w:rsidR="00E7781D" w:rsidRPr="00E7781D">
        <w:t xml:space="preserve"> is an urban or rural</w:t>
      </w:r>
      <w:r w:rsidR="000A7335">
        <w:t xml:space="preserve"> area</w:t>
      </w:r>
      <w:r w:rsidR="00E7781D" w:rsidRPr="00E7781D">
        <w:t xml:space="preserve"> designated as having a shortage of healthcare professionals.</w:t>
      </w:r>
    </w:p>
    <w:p w14:paraId="28B69AF0" w14:textId="0F07A334" w:rsidR="00C30EE1" w:rsidRPr="00E7781D" w:rsidRDefault="00C30EE1" w:rsidP="00E7781D">
      <w:pPr>
        <w:pStyle w:val="webnormal"/>
      </w:pPr>
      <w:r w:rsidRPr="00C30EE1">
        <w:t xml:space="preserve">The </w:t>
      </w:r>
      <w:r w:rsidR="001A00A3">
        <w:t>h</w:t>
      </w:r>
      <w:r w:rsidR="001A00A3" w:rsidRPr="00C30EE1">
        <w:t xml:space="preserve">ealth </w:t>
      </w:r>
      <w:r w:rsidR="001A00A3">
        <w:t>r</w:t>
      </w:r>
      <w:r w:rsidR="001A00A3" w:rsidRPr="00C30EE1">
        <w:t xml:space="preserve">esources </w:t>
      </w:r>
      <w:r w:rsidRPr="00C30EE1">
        <w:t xml:space="preserve">and </w:t>
      </w:r>
      <w:r w:rsidR="001A00A3">
        <w:t>s</w:t>
      </w:r>
      <w:r w:rsidR="001A00A3" w:rsidRPr="00C30EE1">
        <w:t xml:space="preserve">ervices </w:t>
      </w:r>
      <w:r w:rsidR="001A00A3">
        <w:t>a</w:t>
      </w:r>
      <w:r w:rsidR="001A00A3" w:rsidRPr="00C30EE1">
        <w:t xml:space="preserve">dministration </w:t>
      </w:r>
      <w:r w:rsidRPr="00C30EE1">
        <w:t xml:space="preserve">(HRSA) </w:t>
      </w:r>
      <w:proofErr w:type="gramStart"/>
      <w:r w:rsidR="00BD7A83" w:rsidRPr="00C30EE1">
        <w:t>designates</w:t>
      </w:r>
      <w:proofErr w:type="gramEnd"/>
      <w:r w:rsidRPr="00C30EE1">
        <w:t xml:space="preserve"> </w:t>
      </w:r>
      <w:r>
        <w:t>three types of HPSA's:</w:t>
      </w:r>
      <w:r w:rsidR="00463E1E">
        <w:t xml:space="preserve"> </w:t>
      </w:r>
      <w:r w:rsidRPr="00C30EE1">
        <w:t>geographic, population, and facility-based</w:t>
      </w:r>
      <w:r w:rsidR="00D60384">
        <w:t xml:space="preserve"> </w:t>
      </w:r>
      <w:r w:rsidRPr="00C30EE1">
        <w:t xml:space="preserve">primary care and mental health areas as HPSAs based on census tracts, townships, or counties. The Medicare HPSA </w:t>
      </w:r>
      <w:r w:rsidR="001A00A3">
        <w:t>p</w:t>
      </w:r>
      <w:r w:rsidR="001A00A3" w:rsidRPr="00C30EE1">
        <w:t xml:space="preserve">hysician </w:t>
      </w:r>
      <w:r w:rsidR="001A00A3">
        <w:t>b</w:t>
      </w:r>
      <w:r w:rsidR="001A00A3" w:rsidRPr="00C30EE1">
        <w:t xml:space="preserve">onus </w:t>
      </w:r>
      <w:r w:rsidR="001A00A3">
        <w:t>p</w:t>
      </w:r>
      <w:r w:rsidR="001A00A3" w:rsidRPr="00C30EE1">
        <w:t xml:space="preserve">rogram </w:t>
      </w:r>
      <w:r w:rsidRPr="00C30EE1">
        <w:t>includes only geographic primary care and mental health HPSAs.</w:t>
      </w:r>
    </w:p>
    <w:p w14:paraId="1E27AC25" w14:textId="61D8E2B4" w:rsidR="00E7781D" w:rsidRDefault="00E7781D" w:rsidP="00E7781D">
      <w:pPr>
        <w:pStyle w:val="webnormal"/>
      </w:pPr>
      <w:r w:rsidRPr="00E7781D">
        <w:t xml:space="preserve">Physicians who render services in a geographic area designated as an urban or rural HPSA may receive a 10 percent incentive payment. The 10 percent payment is based on the amount paid, not the approved amount. The determining factor for receiving the incentive payment is the location where the service was </w:t>
      </w:r>
      <w:r w:rsidR="00A07F44" w:rsidRPr="00E7781D">
        <w:t>provided</w:t>
      </w:r>
      <w:r w:rsidRPr="00E7781D">
        <w:t>. </w:t>
      </w:r>
    </w:p>
    <w:p w14:paraId="0238C0B0" w14:textId="3D63B246" w:rsidR="00152D1B" w:rsidRPr="00E7781D" w:rsidRDefault="00152D1B" w:rsidP="00152D1B">
      <w:pPr>
        <w:pStyle w:val="webnormal"/>
      </w:pPr>
      <w:r>
        <w:t xml:space="preserve">Additional information can be referenced in the MLN </w:t>
      </w:r>
      <w:r w:rsidR="001A00A3">
        <w:t>fact sheet</w:t>
      </w:r>
      <w:r>
        <w:t>:</w:t>
      </w:r>
      <w:r w:rsidR="00463E1E">
        <w:t xml:space="preserve"> </w:t>
      </w:r>
      <w:hyperlink r:id="rId9" w:history="1">
        <w:r w:rsidRPr="00152D1B">
          <w:rPr>
            <w:rStyle w:val="Hyperlink"/>
          </w:rPr>
          <w:t xml:space="preserve">Health </w:t>
        </w:r>
        <w:r w:rsidR="00A07F44">
          <w:rPr>
            <w:rStyle w:val="Hyperlink"/>
          </w:rPr>
          <w:t>p</w:t>
        </w:r>
        <w:r w:rsidR="00A07F44" w:rsidRPr="00152D1B">
          <w:rPr>
            <w:rStyle w:val="Hyperlink"/>
          </w:rPr>
          <w:t xml:space="preserve">rofessional </w:t>
        </w:r>
        <w:r w:rsidR="00A07F44">
          <w:rPr>
            <w:rStyle w:val="Hyperlink"/>
          </w:rPr>
          <w:t>s</w:t>
        </w:r>
        <w:r w:rsidR="00A07F44" w:rsidRPr="00152D1B">
          <w:rPr>
            <w:rStyle w:val="Hyperlink"/>
          </w:rPr>
          <w:t xml:space="preserve">hortage </w:t>
        </w:r>
        <w:r w:rsidR="00A07F44">
          <w:rPr>
            <w:rStyle w:val="Hyperlink"/>
          </w:rPr>
          <w:t>a</w:t>
        </w:r>
        <w:r w:rsidR="00A07F44" w:rsidRPr="00152D1B">
          <w:rPr>
            <w:rStyle w:val="Hyperlink"/>
          </w:rPr>
          <w:t xml:space="preserve">rea </w:t>
        </w:r>
        <w:r w:rsidR="00A07F44">
          <w:rPr>
            <w:rStyle w:val="Hyperlink"/>
          </w:rPr>
          <w:t>p</w:t>
        </w:r>
        <w:r w:rsidR="00A07F44" w:rsidRPr="00152D1B">
          <w:rPr>
            <w:rStyle w:val="Hyperlink"/>
          </w:rPr>
          <w:t xml:space="preserve">hysician </w:t>
        </w:r>
        <w:r w:rsidR="00A07F44">
          <w:rPr>
            <w:rStyle w:val="Hyperlink"/>
          </w:rPr>
          <w:t>b</w:t>
        </w:r>
        <w:r w:rsidR="00A07F44" w:rsidRPr="00152D1B">
          <w:rPr>
            <w:rStyle w:val="Hyperlink"/>
          </w:rPr>
          <w:t xml:space="preserve">onus </w:t>
        </w:r>
        <w:r w:rsidR="00A07F44">
          <w:rPr>
            <w:rStyle w:val="Hyperlink"/>
          </w:rPr>
          <w:t>p</w:t>
        </w:r>
        <w:r w:rsidRPr="00152D1B">
          <w:rPr>
            <w:rStyle w:val="Hyperlink"/>
          </w:rPr>
          <w:t>rogram</w:t>
        </w:r>
      </w:hyperlink>
    </w:p>
    <w:p w14:paraId="7303D85C" w14:textId="34BAEE76" w:rsidR="00E7781D" w:rsidRPr="00E7781D" w:rsidRDefault="00E7781D" w:rsidP="00006AC1">
      <w:pPr>
        <w:pStyle w:val="webheader3"/>
      </w:pPr>
      <w:r w:rsidRPr="00E7781D">
        <w:t xml:space="preserve">Who is </w:t>
      </w:r>
      <w:r w:rsidR="00A07F44">
        <w:t>e</w:t>
      </w:r>
      <w:r w:rsidR="00A07F44" w:rsidRPr="00E7781D">
        <w:t>ligible</w:t>
      </w:r>
      <w:r w:rsidRPr="00E7781D">
        <w:t>?</w:t>
      </w:r>
    </w:p>
    <w:p w14:paraId="75904837" w14:textId="77777777" w:rsidR="00E7781D" w:rsidRPr="00E7781D" w:rsidRDefault="00E7781D" w:rsidP="00E7781D">
      <w:pPr>
        <w:pStyle w:val="webnormal"/>
      </w:pPr>
      <w:r w:rsidRPr="00E7781D">
        <w:t>Only physician specialties listed below are eligible to receive the 10 percent incentive payment for services rendered in a HPSA:</w:t>
      </w:r>
    </w:p>
    <w:p w14:paraId="3B2F5D7E" w14:textId="025B0634" w:rsidR="00E7781D" w:rsidRPr="00E7781D" w:rsidRDefault="00E7781D" w:rsidP="00E7781D">
      <w:pPr>
        <w:pStyle w:val="webbullet1"/>
      </w:pPr>
      <w:proofErr w:type="gramStart"/>
      <w:r w:rsidRPr="00E7781D">
        <w:t xml:space="preserve">Doctors of </w:t>
      </w:r>
      <w:r w:rsidR="00A07F44">
        <w:t>m</w:t>
      </w:r>
      <w:r w:rsidR="00A07F44" w:rsidRPr="00E7781D">
        <w:t>edicine</w:t>
      </w:r>
      <w:proofErr w:type="gramEnd"/>
      <w:r w:rsidR="00A07F44" w:rsidRPr="00E7781D">
        <w:t xml:space="preserve"> </w:t>
      </w:r>
    </w:p>
    <w:p w14:paraId="232279D3" w14:textId="02DE870F" w:rsidR="00E7781D" w:rsidRPr="00E7781D" w:rsidRDefault="00E7781D" w:rsidP="00E7781D">
      <w:pPr>
        <w:pStyle w:val="webbullet1"/>
      </w:pPr>
      <w:proofErr w:type="gramStart"/>
      <w:r w:rsidRPr="00E7781D">
        <w:t xml:space="preserve">Doctors of </w:t>
      </w:r>
      <w:r w:rsidR="00A07F44">
        <w:t>o</w:t>
      </w:r>
      <w:r w:rsidR="00A07F44" w:rsidRPr="00E7781D">
        <w:t xml:space="preserve">steopathic </w:t>
      </w:r>
      <w:r w:rsidR="00A07F44">
        <w:t>m</w:t>
      </w:r>
      <w:r w:rsidR="00A07F44" w:rsidRPr="00E7781D">
        <w:t>edicine</w:t>
      </w:r>
      <w:proofErr w:type="gramEnd"/>
      <w:r w:rsidR="00A07F44" w:rsidRPr="00E7781D">
        <w:t xml:space="preserve"> </w:t>
      </w:r>
    </w:p>
    <w:p w14:paraId="625E04E3" w14:textId="2DF0086B" w:rsidR="00E7781D" w:rsidRPr="00E7781D" w:rsidRDefault="00E7781D" w:rsidP="00E7781D">
      <w:pPr>
        <w:pStyle w:val="webbullet1"/>
      </w:pPr>
      <w:proofErr w:type="gramStart"/>
      <w:r w:rsidRPr="00E7781D">
        <w:t xml:space="preserve">Doctors of </w:t>
      </w:r>
      <w:r w:rsidR="00A07F44">
        <w:t>c</w:t>
      </w:r>
      <w:r w:rsidR="00A07F44" w:rsidRPr="00E7781D">
        <w:t>hiropractic</w:t>
      </w:r>
      <w:proofErr w:type="gramEnd"/>
      <w:r w:rsidR="00A07F44" w:rsidRPr="00E7781D">
        <w:t xml:space="preserve"> </w:t>
      </w:r>
    </w:p>
    <w:p w14:paraId="4BEE5D8B" w14:textId="790FE4A6" w:rsidR="00E7781D" w:rsidRPr="00E7781D" w:rsidRDefault="00E7781D" w:rsidP="00E7781D">
      <w:pPr>
        <w:pStyle w:val="webbullet1"/>
      </w:pPr>
      <w:r w:rsidRPr="00E7781D">
        <w:t xml:space="preserve">Doctors of </w:t>
      </w:r>
      <w:r w:rsidR="00A07F44">
        <w:t>p</w:t>
      </w:r>
      <w:r w:rsidR="00A07F44" w:rsidRPr="00E7781D">
        <w:t xml:space="preserve">odiatric </w:t>
      </w:r>
      <w:r w:rsidR="00A07F44">
        <w:t>m</w:t>
      </w:r>
      <w:r w:rsidR="00A07F44" w:rsidRPr="00E7781D">
        <w:t xml:space="preserve">edicine </w:t>
      </w:r>
    </w:p>
    <w:p w14:paraId="1287789D" w14:textId="71C3ADE9" w:rsidR="00E7781D" w:rsidRPr="00E7781D" w:rsidRDefault="00E7781D" w:rsidP="00E7781D">
      <w:pPr>
        <w:pStyle w:val="webbullet1"/>
      </w:pPr>
      <w:proofErr w:type="gramStart"/>
      <w:r w:rsidRPr="00E7781D">
        <w:t xml:space="preserve">Doctors of </w:t>
      </w:r>
      <w:r w:rsidR="00A07F44">
        <w:t>o</w:t>
      </w:r>
      <w:r w:rsidR="00A07F44" w:rsidRPr="00E7781D">
        <w:t>ptometry</w:t>
      </w:r>
      <w:proofErr w:type="gramEnd"/>
      <w:r w:rsidR="00A07F44" w:rsidRPr="00E7781D">
        <w:t xml:space="preserve"> </w:t>
      </w:r>
    </w:p>
    <w:p w14:paraId="722ACDB6" w14:textId="7AF3BC5A" w:rsidR="00E7781D" w:rsidRPr="00E7781D" w:rsidRDefault="00E7781D" w:rsidP="00E7781D">
      <w:pPr>
        <w:pStyle w:val="webbullet1"/>
      </w:pPr>
      <w:r w:rsidRPr="00E7781D">
        <w:t xml:space="preserve">Doctors of </w:t>
      </w:r>
      <w:r w:rsidR="00A07F44">
        <w:t>p</w:t>
      </w:r>
      <w:r w:rsidR="00A07F44" w:rsidRPr="00E7781D">
        <w:t xml:space="preserve">sychiatry </w:t>
      </w:r>
    </w:p>
    <w:p w14:paraId="61C4216F" w14:textId="738DBA82" w:rsidR="00A07F44" w:rsidRPr="00E7781D" w:rsidRDefault="00E7781D" w:rsidP="00A07F44">
      <w:pPr>
        <w:pStyle w:val="webnormal"/>
      </w:pPr>
      <w:r w:rsidRPr="00E7781D">
        <w:t>The</w:t>
      </w:r>
      <w:r w:rsidR="00A07F44">
        <w:t>se 3 vaccines and administration</w:t>
      </w:r>
      <w:r w:rsidR="00B34C2A">
        <w:t xml:space="preserve"> </w:t>
      </w:r>
      <w:r w:rsidR="00A07F44" w:rsidRPr="00E7781D">
        <w:t xml:space="preserve">are excluded from the </w:t>
      </w:r>
      <w:r w:rsidR="00A07F44">
        <w:t>HPSA</w:t>
      </w:r>
      <w:r w:rsidR="00A07F44" w:rsidRPr="00E7781D">
        <w:t xml:space="preserve"> incentive payment provisions. </w:t>
      </w:r>
    </w:p>
    <w:p w14:paraId="42BCB699" w14:textId="6A468C65" w:rsidR="00A07F44" w:rsidRDefault="00A07F44" w:rsidP="00F55A46">
      <w:pPr>
        <w:pStyle w:val="webbullet1"/>
      </w:pPr>
      <w:r>
        <w:t>I</w:t>
      </w:r>
      <w:r w:rsidRPr="00E7781D">
        <w:t xml:space="preserve">nfluenza </w:t>
      </w:r>
      <w:r w:rsidR="00E7781D" w:rsidRPr="00E7781D">
        <w:t xml:space="preserve">virus vaccine </w:t>
      </w:r>
    </w:p>
    <w:p w14:paraId="46C24DD7" w14:textId="1B9B0FB8" w:rsidR="00A07F44" w:rsidRDefault="00A07F44" w:rsidP="00F55A46">
      <w:pPr>
        <w:pStyle w:val="webbullet1"/>
      </w:pPr>
      <w:r>
        <w:t>P</w:t>
      </w:r>
      <w:r w:rsidRPr="00E7781D">
        <w:t xml:space="preserve">neumococcal </w:t>
      </w:r>
      <w:r w:rsidR="00E7781D" w:rsidRPr="00E7781D">
        <w:t xml:space="preserve">pneumonia vaccine </w:t>
      </w:r>
    </w:p>
    <w:p w14:paraId="6F22C589" w14:textId="330CB12C" w:rsidR="00E7781D" w:rsidRPr="00E7781D" w:rsidRDefault="00A07F44" w:rsidP="00F55A46">
      <w:pPr>
        <w:pStyle w:val="webbullet1"/>
      </w:pPr>
      <w:r>
        <w:t>H</w:t>
      </w:r>
      <w:r w:rsidRPr="00E7781D">
        <w:t xml:space="preserve">epatitis </w:t>
      </w:r>
      <w:r w:rsidR="00E7781D" w:rsidRPr="00E7781D">
        <w:t xml:space="preserve">B vaccine </w:t>
      </w:r>
    </w:p>
    <w:p w14:paraId="240113E1" w14:textId="0579C871" w:rsidR="00E7781D" w:rsidRPr="00E7781D" w:rsidRDefault="00E7781D" w:rsidP="00006AC1">
      <w:pPr>
        <w:pStyle w:val="webheader3"/>
      </w:pPr>
      <w:r w:rsidRPr="00E7781D">
        <w:t xml:space="preserve">How to </w:t>
      </w:r>
      <w:r w:rsidR="00B34C2A">
        <w:t>b</w:t>
      </w:r>
      <w:r w:rsidR="00A07F44" w:rsidRPr="00E7781D">
        <w:t xml:space="preserve">ill </w:t>
      </w:r>
      <w:r w:rsidRPr="00E7781D">
        <w:t xml:space="preserve">for </w:t>
      </w:r>
      <w:r w:rsidR="00006AC1">
        <w:t>HPSA</w:t>
      </w:r>
      <w:r w:rsidRPr="00E7781D">
        <w:t xml:space="preserve"> </w:t>
      </w:r>
      <w:r w:rsidR="00A07F44">
        <w:t>i</w:t>
      </w:r>
      <w:r w:rsidR="00A07F44" w:rsidRPr="00E7781D">
        <w:t xml:space="preserve">ncentive </w:t>
      </w:r>
      <w:r w:rsidR="00A07F44">
        <w:t>p</w:t>
      </w:r>
      <w:r w:rsidR="00A07F44" w:rsidRPr="00E7781D">
        <w:t>ayments</w:t>
      </w:r>
    </w:p>
    <w:p w14:paraId="586462FF" w14:textId="0F778321" w:rsidR="006844BE" w:rsidRDefault="00E7781D" w:rsidP="00CF0375">
      <w:pPr>
        <w:pStyle w:val="webnormal"/>
      </w:pPr>
      <w:r w:rsidRPr="00CF0375">
        <w:t>Medicare c</w:t>
      </w:r>
      <w:r w:rsidR="00306C4F">
        <w:t>ontractors</w:t>
      </w:r>
      <w:r w:rsidRPr="00CF0375">
        <w:t xml:space="preserve"> will automatically pay bonuses rendered in ZIP code areas that fully fall within a designated primary care or mental health county HPSA. </w:t>
      </w:r>
    </w:p>
    <w:p w14:paraId="1E36BCB0" w14:textId="2BDE1907" w:rsidR="00E524E2" w:rsidRDefault="00CF0375" w:rsidP="00CF0375">
      <w:pPr>
        <w:pStyle w:val="webnormal"/>
      </w:pPr>
      <w:r w:rsidRPr="00CF0375">
        <w:t>CMS</w:t>
      </w:r>
      <w:r w:rsidR="00E7781D" w:rsidRPr="00CF0375">
        <w:t xml:space="preserve"> will provide Medicare c</w:t>
      </w:r>
      <w:r w:rsidR="00306C4F">
        <w:t>ontractors</w:t>
      </w:r>
      <w:r w:rsidR="00E7781D" w:rsidRPr="00CF0375">
        <w:t xml:space="preserve"> with the designations based on ZIP code. These designations will be updated annually. </w:t>
      </w:r>
    </w:p>
    <w:p w14:paraId="0272D985" w14:textId="44A61C0D" w:rsidR="008B120E" w:rsidRDefault="008B120E" w:rsidP="00CF0375">
      <w:pPr>
        <w:pStyle w:val="webnormal"/>
      </w:pPr>
      <w:r w:rsidRPr="008B120E">
        <w:t>If a ZIP code falls within both a geographic primary care and geographic mental health HPSA, only one bonus will be paid on the service.</w:t>
      </w:r>
    </w:p>
    <w:p w14:paraId="34F15C91" w14:textId="717E10A7" w:rsidR="00E7781D" w:rsidRDefault="00D8425B" w:rsidP="00CF0375">
      <w:pPr>
        <w:pStyle w:val="webnormal"/>
      </w:pPr>
      <w:r>
        <w:t xml:space="preserve">Providers should reference </w:t>
      </w:r>
      <w:r w:rsidR="00E7781D" w:rsidRPr="00CF0375">
        <w:t xml:space="preserve">the </w:t>
      </w:r>
      <w:hyperlink r:id="rId10" w:tgtFrame="_blank" w:history="1">
        <w:r w:rsidR="00E7781D" w:rsidRPr="00CF0375">
          <w:rPr>
            <w:rStyle w:val="Hyperlink"/>
          </w:rPr>
          <w:t>CMS web site</w:t>
        </w:r>
      </w:hyperlink>
      <w:r w:rsidR="00E7781D" w:rsidRPr="00CF0375">
        <w:t xml:space="preserve"> to determine whether the HPSA bonus payment will automatically be paid for services rendered in your area. This website should also be used for instructions on determining census tracts for self-designating.</w:t>
      </w:r>
    </w:p>
    <w:p w14:paraId="0C51D0CE" w14:textId="1625EB83" w:rsidR="00BD7A83" w:rsidRPr="00CF0375" w:rsidRDefault="00BD7A83" w:rsidP="00CF0375">
      <w:pPr>
        <w:pStyle w:val="webnormal"/>
      </w:pPr>
      <w:r>
        <w:t xml:space="preserve">The </w:t>
      </w:r>
      <w:hyperlink r:id="rId11" w:history="1">
        <w:r w:rsidRPr="00942EEF">
          <w:rPr>
            <w:rStyle w:val="Hyperlink"/>
          </w:rPr>
          <w:t>AQ modifier</w:t>
        </w:r>
      </w:hyperlink>
      <w:r>
        <w:t xml:space="preserve"> is not required on Zip codes that appear on the CMS automated list. </w:t>
      </w:r>
    </w:p>
    <w:p w14:paraId="6F19044C" w14:textId="7D676786" w:rsidR="007B396A" w:rsidRDefault="00E7781D" w:rsidP="00942EEF">
      <w:pPr>
        <w:pStyle w:val="webnormal"/>
      </w:pPr>
      <w:r w:rsidRPr="00E7781D">
        <w:t xml:space="preserve">For services rendered in ZIP code areas that do not fall within a designated full county and are not indicated on the CMS website for automated payment, or are designated after the annual update is </w:t>
      </w:r>
      <w:r w:rsidRPr="00E7781D">
        <w:lastRenderedPageBreak/>
        <w:t xml:space="preserve">made, </w:t>
      </w:r>
      <w:r w:rsidR="007B396A" w:rsidRPr="007B396A">
        <w:t xml:space="preserve">the physician </w:t>
      </w:r>
      <w:r w:rsidR="007B396A">
        <w:t>must</w:t>
      </w:r>
      <w:r w:rsidR="007B396A" w:rsidRPr="007B396A">
        <w:t xml:space="preserve"> check the street address on the </w:t>
      </w:r>
      <w:hyperlink r:id="rId12" w:history="1">
        <w:r w:rsidR="00942EEF" w:rsidRPr="00942EEF">
          <w:rPr>
            <w:rStyle w:val="Hyperlink"/>
          </w:rPr>
          <w:t>HRSA website</w:t>
        </w:r>
      </w:hyperlink>
      <w:r w:rsidR="007B396A" w:rsidRPr="007B396A">
        <w:t xml:space="preserve"> to determine whether it is still considered to be in a geographic primary care or mental health HPSA</w:t>
      </w:r>
      <w:r w:rsidR="007B396A">
        <w:t xml:space="preserve">. </w:t>
      </w:r>
    </w:p>
    <w:p w14:paraId="3CABE26A" w14:textId="77777777" w:rsidR="007B396A" w:rsidRDefault="007B396A" w:rsidP="00E7781D">
      <w:pPr>
        <w:pStyle w:val="webnormal"/>
      </w:pPr>
    </w:p>
    <w:p w14:paraId="7E6C0140" w14:textId="05F18A67" w:rsidR="00BB77A9" w:rsidRPr="00BB77A9" w:rsidRDefault="00BB77A9" w:rsidP="00BB77A9">
      <w:pPr>
        <w:pStyle w:val="webheader3"/>
      </w:pPr>
      <w:r w:rsidRPr="00BB77A9">
        <w:t xml:space="preserve">Submission of the </w:t>
      </w:r>
      <w:r w:rsidR="00A07F44">
        <w:t>c</w:t>
      </w:r>
      <w:r w:rsidR="00A07F44" w:rsidRPr="00BB77A9">
        <w:t xml:space="preserve">omplete </w:t>
      </w:r>
      <w:r w:rsidR="00A07F44">
        <w:t>a</w:t>
      </w:r>
      <w:r w:rsidR="00A07F44" w:rsidRPr="00BB77A9">
        <w:t xml:space="preserve">ddress </w:t>
      </w:r>
      <w:r w:rsidR="00A07F44">
        <w:t>w</w:t>
      </w:r>
      <w:r w:rsidR="00A07F44" w:rsidRPr="00BB77A9">
        <w:t xml:space="preserve">here </w:t>
      </w:r>
      <w:r w:rsidR="00A07F44">
        <w:t>s</w:t>
      </w:r>
      <w:r w:rsidR="00A07F44" w:rsidRPr="00BB77A9">
        <w:t xml:space="preserve">ervices </w:t>
      </w:r>
      <w:r w:rsidR="00A07F44">
        <w:t>a</w:t>
      </w:r>
      <w:r w:rsidR="00A07F44" w:rsidRPr="00BB77A9">
        <w:t xml:space="preserve">re </w:t>
      </w:r>
      <w:r w:rsidR="00A07F44">
        <w:t>p</w:t>
      </w:r>
      <w:r w:rsidR="00A07F44" w:rsidRPr="00BB77A9">
        <w:t xml:space="preserve">erformed </w:t>
      </w:r>
    </w:p>
    <w:p w14:paraId="7CD2ABDF" w14:textId="77777777" w:rsidR="008B120E" w:rsidRDefault="008B120E" w:rsidP="00BB77A9">
      <w:pPr>
        <w:pStyle w:val="webnormal"/>
      </w:pPr>
      <w:r w:rsidRPr="008B120E">
        <w:t xml:space="preserve">To be considered for the </w:t>
      </w:r>
      <w:r>
        <w:t xml:space="preserve">HPSA </w:t>
      </w:r>
      <w:r w:rsidRPr="008B120E">
        <w:t xml:space="preserve">bonus payment, the name, address, and ZIP code of the location where the service was rendered must be included on all electronic and paper claim submissions. </w:t>
      </w:r>
    </w:p>
    <w:p w14:paraId="5E37091D" w14:textId="77777777" w:rsidR="00942EEF" w:rsidRPr="00BB77A9" w:rsidRDefault="00942EEF" w:rsidP="00942EEF">
      <w:pPr>
        <w:pStyle w:val="webnormal"/>
      </w:pPr>
      <w:r w:rsidRPr="00BB77A9">
        <w:t>Electronic clai</w:t>
      </w:r>
      <w:r>
        <w:t>ms received</w:t>
      </w:r>
      <w:r w:rsidRPr="00BB77A9">
        <w:t xml:space="preserve"> require the complete address and ZIP code of where the services are performed for all places of service when billing for a HPSA payment. Please </w:t>
      </w:r>
      <w:hyperlink r:id="rId13" w:history="1">
        <w:r w:rsidRPr="00BB77A9">
          <w:rPr>
            <w:rStyle w:val="Hyperlink"/>
          </w:rPr>
          <w:t>review our article</w:t>
        </w:r>
      </w:hyperlink>
      <w:r w:rsidRPr="00BB77A9">
        <w:t xml:space="preserve"> for further information.</w:t>
      </w:r>
    </w:p>
    <w:p w14:paraId="0D26E25E" w14:textId="25C80607" w:rsidR="00E7781D" w:rsidRPr="00E7781D" w:rsidRDefault="00E7781D" w:rsidP="00006AC1">
      <w:pPr>
        <w:pStyle w:val="webheader3"/>
      </w:pPr>
      <w:r w:rsidRPr="00E7781D">
        <w:t xml:space="preserve">How to </w:t>
      </w:r>
      <w:r w:rsidR="00A07F44">
        <w:t>d</w:t>
      </w:r>
      <w:r w:rsidR="00A07F44" w:rsidRPr="00E7781D">
        <w:t xml:space="preserve">etermine </w:t>
      </w:r>
      <w:r w:rsidR="00006AC1">
        <w:t>HPSA</w:t>
      </w:r>
      <w:r w:rsidRPr="00E7781D">
        <w:t xml:space="preserve"> </w:t>
      </w:r>
      <w:r w:rsidR="00A07F44">
        <w:t>e</w:t>
      </w:r>
      <w:r w:rsidR="00A07F44" w:rsidRPr="00E7781D">
        <w:t>ligibility</w:t>
      </w:r>
    </w:p>
    <w:p w14:paraId="27C6F370" w14:textId="77777777" w:rsidR="00E7781D" w:rsidRPr="00006AC1" w:rsidRDefault="00E7781D" w:rsidP="00E7781D">
      <w:pPr>
        <w:pStyle w:val="webnormal"/>
        <w:rPr>
          <w:rStyle w:val="Hyperlink"/>
        </w:rPr>
      </w:pPr>
      <w:r w:rsidRPr="00E7781D">
        <w:t>To verify HPSA automated bonus designation status</w:t>
      </w:r>
      <w:r w:rsidR="006844BE">
        <w:t xml:space="preserve">, as well as additional </w:t>
      </w:r>
      <w:r w:rsidR="00006AC1">
        <w:t>information on HPSA</w:t>
      </w:r>
      <w:r w:rsidR="006844BE">
        <w:t xml:space="preserve">, please refer to </w:t>
      </w:r>
      <w:r w:rsidRPr="00E7781D">
        <w:t xml:space="preserve">the </w:t>
      </w:r>
      <w:r w:rsidR="00006AC1">
        <w:fldChar w:fldCharType="begin"/>
      </w:r>
      <w:r w:rsidR="00006AC1">
        <w:instrText>HYPERLINK "http://www.cms.hhs.gov/HPSAPSAPhysicianBonuses" \t "_blank"</w:instrText>
      </w:r>
      <w:r w:rsidR="00006AC1">
        <w:fldChar w:fldCharType="separate"/>
      </w:r>
      <w:r w:rsidRPr="00006AC1">
        <w:rPr>
          <w:rStyle w:val="Hyperlink"/>
        </w:rPr>
        <w:t>CMS Web site.</w:t>
      </w:r>
    </w:p>
    <w:p w14:paraId="1675C783" w14:textId="1E2805B5" w:rsidR="00E7781D" w:rsidRDefault="00006AC1" w:rsidP="00E7781D">
      <w:pPr>
        <w:pStyle w:val="webnormal"/>
      </w:pPr>
      <w:r>
        <w:fldChar w:fldCharType="end"/>
      </w:r>
      <w:r w:rsidR="00E7781D" w:rsidRPr="00E7781D">
        <w:t xml:space="preserve">To verify your HPSA status, </w:t>
      </w:r>
      <w:r w:rsidR="008B120E">
        <w:t xml:space="preserve">(not on the CMS automated list) </w:t>
      </w:r>
      <w:r w:rsidR="006844BE">
        <w:t xml:space="preserve">please refer to </w:t>
      </w:r>
      <w:r w:rsidR="00E7781D" w:rsidRPr="00E7781D">
        <w:t xml:space="preserve">the </w:t>
      </w:r>
      <w:hyperlink r:id="rId14" w:tgtFrame="_blank" w:history="1">
        <w:r w:rsidR="00E7781D" w:rsidRPr="00E7781D">
          <w:rPr>
            <w:rStyle w:val="Hyperlink"/>
          </w:rPr>
          <w:t xml:space="preserve">Health </w:t>
        </w:r>
        <w:r w:rsidR="00A07F44">
          <w:rPr>
            <w:rStyle w:val="Hyperlink"/>
          </w:rPr>
          <w:t>r</w:t>
        </w:r>
        <w:r w:rsidR="00A07F44" w:rsidRPr="00E7781D">
          <w:rPr>
            <w:rStyle w:val="Hyperlink"/>
          </w:rPr>
          <w:t xml:space="preserve">esources </w:t>
        </w:r>
        <w:r w:rsidR="00E7781D" w:rsidRPr="00E7781D">
          <w:rPr>
            <w:rStyle w:val="Hyperlink"/>
          </w:rPr>
          <w:t xml:space="preserve">and </w:t>
        </w:r>
        <w:r w:rsidR="00A07F44">
          <w:rPr>
            <w:rStyle w:val="Hyperlink"/>
          </w:rPr>
          <w:t>s</w:t>
        </w:r>
        <w:r w:rsidR="00A07F44" w:rsidRPr="00E7781D">
          <w:rPr>
            <w:rStyle w:val="Hyperlink"/>
          </w:rPr>
          <w:t xml:space="preserve">ervices </w:t>
        </w:r>
        <w:r w:rsidR="00A07F44">
          <w:rPr>
            <w:rStyle w:val="Hyperlink"/>
          </w:rPr>
          <w:t>a</w:t>
        </w:r>
        <w:r w:rsidR="00A07F44" w:rsidRPr="00E7781D">
          <w:rPr>
            <w:rStyle w:val="Hyperlink"/>
          </w:rPr>
          <w:t>dministration</w:t>
        </w:r>
        <w:r w:rsidR="00A07F44" w:rsidRPr="00CF0375">
          <w:t xml:space="preserve"> </w:t>
        </w:r>
        <w:r w:rsidR="00CF0375" w:rsidRPr="00577DBA">
          <w:rPr>
            <w:rStyle w:val="Hyperlink"/>
          </w:rPr>
          <w:t>(</w:t>
        </w:r>
        <w:r w:rsidR="00CF0375" w:rsidRPr="00CF0375">
          <w:rPr>
            <w:rStyle w:val="Hyperlink"/>
          </w:rPr>
          <w:t>HRSA</w:t>
        </w:r>
        <w:r w:rsidR="00E7781D" w:rsidRPr="00E7781D">
          <w:rPr>
            <w:rStyle w:val="Hyperlink"/>
          </w:rPr>
          <w:t xml:space="preserve">) </w:t>
        </w:r>
        <w:r w:rsidR="00A07F44">
          <w:rPr>
            <w:rStyle w:val="Hyperlink"/>
          </w:rPr>
          <w:t>w</w:t>
        </w:r>
        <w:r w:rsidR="00A07F44" w:rsidRPr="00E7781D">
          <w:rPr>
            <w:rStyle w:val="Hyperlink"/>
          </w:rPr>
          <w:t>eb</w:t>
        </w:r>
        <w:r w:rsidR="00E7781D" w:rsidRPr="00E7781D">
          <w:rPr>
            <w:rStyle w:val="Hyperlink"/>
          </w:rPr>
          <w:t>site</w:t>
        </w:r>
      </w:hyperlink>
      <w:r w:rsidR="00E7781D" w:rsidRPr="00E7781D">
        <w:t>.</w:t>
      </w:r>
    </w:p>
    <w:p w14:paraId="42D64258" w14:textId="02D4D984" w:rsidR="00BD7A83" w:rsidRPr="00E7781D" w:rsidRDefault="006566A1" w:rsidP="00E7781D">
      <w:pPr>
        <w:pStyle w:val="webnormal"/>
      </w:pPr>
      <w:r>
        <w:t xml:space="preserve">Enter in the complete address in the </w:t>
      </w:r>
      <w:hyperlink r:id="rId15" w:history="1">
        <w:r w:rsidR="007B396A">
          <w:rPr>
            <w:rStyle w:val="Hyperlink"/>
          </w:rPr>
          <w:t>Medicare Physician Bonus Payment Eligibility Analyzer</w:t>
        </w:r>
      </w:hyperlink>
      <w:r w:rsidR="007B396A">
        <w:t xml:space="preserve"> </w:t>
      </w:r>
      <w:r w:rsidR="00BD7A83" w:rsidRPr="00BD7A83">
        <w:t xml:space="preserve">tool on </w:t>
      </w:r>
      <w:r>
        <w:t>HRSA's</w:t>
      </w:r>
      <w:r w:rsidR="00BD7A83" w:rsidRPr="00BD7A83">
        <w:t xml:space="preserve"> website. If the HRSA Analyzer tool indicates that the address is in a geographic primary care HPSA, the physician should enter the AQ modifier on the claim </w:t>
      </w:r>
      <w:proofErr w:type="gramStart"/>
      <w:r w:rsidR="00BD7A83" w:rsidRPr="00BD7A83">
        <w:t>in order to</w:t>
      </w:r>
      <w:proofErr w:type="gramEnd"/>
      <w:r w:rsidR="00BD7A83" w:rsidRPr="00BD7A83">
        <w:t xml:space="preserve"> receive the bonus.</w:t>
      </w:r>
    </w:p>
    <w:p w14:paraId="3F73AC6E" w14:textId="6436FB3D" w:rsidR="00C13B00" w:rsidRPr="00C13B00" w:rsidRDefault="00C13B00" w:rsidP="00C13B00">
      <w:pPr>
        <w:pStyle w:val="webheader3"/>
      </w:pPr>
      <w:r w:rsidRPr="00C13B00">
        <w:t xml:space="preserve">Finding HPSA designations via HRSA </w:t>
      </w:r>
      <w:r w:rsidR="00B34C2A">
        <w:t>w</w:t>
      </w:r>
      <w:r w:rsidRPr="00C13B00">
        <w:t>ebsite</w:t>
      </w:r>
    </w:p>
    <w:p w14:paraId="53AAC882" w14:textId="2BF8BE60" w:rsidR="00C13B00" w:rsidRPr="00C13B00" w:rsidRDefault="00C13B00" w:rsidP="00C13B00">
      <w:pPr>
        <w:pStyle w:val="webnormal"/>
      </w:pPr>
      <w:r w:rsidRPr="00C13B00">
        <w:t xml:space="preserve">Verify the eligibility of the facility by using the </w:t>
      </w:r>
      <w:hyperlink r:id="rId16" w:history="1">
        <w:r w:rsidR="00CF0375" w:rsidRPr="00CF0375">
          <w:rPr>
            <w:rStyle w:val="Hyperlink"/>
          </w:rPr>
          <w:t>HRSA</w:t>
        </w:r>
        <w:r w:rsidRPr="00C13B00">
          <w:rPr>
            <w:rStyle w:val="Hyperlink"/>
          </w:rPr>
          <w:t xml:space="preserve"> website</w:t>
        </w:r>
      </w:hyperlink>
      <w:r w:rsidR="00CF0375">
        <w:rPr>
          <w:rStyle w:val="Hyperlink"/>
        </w:rPr>
        <w:t>.</w:t>
      </w:r>
    </w:p>
    <w:p w14:paraId="59DB072E" w14:textId="77777777" w:rsidR="00C13B00" w:rsidRDefault="00C13B00" w:rsidP="00C13B00">
      <w:pPr>
        <w:pStyle w:val="webnormal"/>
      </w:pPr>
      <w:r w:rsidRPr="00C13B00">
        <w:t xml:space="preserve">Type the </w:t>
      </w:r>
      <w:r w:rsidR="006844BE">
        <w:t>facility's</w:t>
      </w:r>
      <w:r w:rsidRPr="00C13B00">
        <w:t xml:space="preserve"> address and click search.</w:t>
      </w:r>
    </w:p>
    <w:p w14:paraId="42AF5564" w14:textId="77777777" w:rsidR="00D20E66" w:rsidRPr="00C13B00" w:rsidRDefault="00CF0375" w:rsidP="00C13B00">
      <w:pPr>
        <w:pStyle w:val="webnormal"/>
      </w:pPr>
      <w:r w:rsidRPr="00CF0375">
        <w:rPr>
          <w:noProof/>
        </w:rPr>
        <w:drawing>
          <wp:inline distT="0" distB="0" distL="0" distR="0" wp14:anchorId="5F6C021C" wp14:editId="4D99E3C2">
            <wp:extent cx="4690745" cy="2938145"/>
            <wp:effectExtent l="0" t="0" r="0" b="0"/>
            <wp:docPr id="3" name="Picture 3" descr="cid:image001.png@01D336AD.BCC7F720" title="Picture of Search Cri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36AD.BCC7F72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690745" cy="2938145"/>
                    </a:xfrm>
                    <a:prstGeom prst="rect">
                      <a:avLst/>
                    </a:prstGeom>
                    <a:noFill/>
                    <a:ln>
                      <a:noFill/>
                    </a:ln>
                  </pic:spPr>
                </pic:pic>
              </a:graphicData>
            </a:graphic>
          </wp:inline>
        </w:drawing>
      </w:r>
    </w:p>
    <w:p w14:paraId="5B6BA376" w14:textId="16A66F36" w:rsidR="006844BE" w:rsidRDefault="00AE1EF3" w:rsidP="00C13B00">
      <w:pPr>
        <w:pStyle w:val="webnormal"/>
      </w:pPr>
      <w:r>
        <w:t xml:space="preserve"> A </w:t>
      </w:r>
      <w:r w:rsidR="00C13B00" w:rsidRPr="00C13B00">
        <w:t xml:space="preserve">"Yes" or "No" </w:t>
      </w:r>
      <w:r>
        <w:t xml:space="preserve">will show on the </w:t>
      </w:r>
      <w:r w:rsidRPr="00C13B00">
        <w:t xml:space="preserve">screen </w:t>
      </w:r>
      <w:r w:rsidR="006844BE">
        <w:t>to indicate</w:t>
      </w:r>
      <w:r>
        <w:t xml:space="preserve"> </w:t>
      </w:r>
      <w:r w:rsidR="00C13B00" w:rsidRPr="00C13B00">
        <w:t>whether the location is in a HP</w:t>
      </w:r>
      <w:r w:rsidR="00C13B00">
        <w:t>SA area for t</w:t>
      </w:r>
      <w:r>
        <w:t>hat day</w:t>
      </w:r>
      <w:r w:rsidR="00C13B00">
        <w:t xml:space="preserve"> only. </w:t>
      </w:r>
      <w:r w:rsidR="000D487B">
        <w:t xml:space="preserve">If </w:t>
      </w:r>
      <w:r w:rsidR="006566A1">
        <w:t xml:space="preserve">"Yes" append the AQ modifier.  If "No", the address is not designated as a HPSA and no modifier should be used.  </w:t>
      </w:r>
    </w:p>
    <w:p w14:paraId="6301A3A7" w14:textId="6F375936" w:rsidR="00E60004" w:rsidRDefault="006844BE" w:rsidP="00C13B00">
      <w:pPr>
        <w:pStyle w:val="webnormal"/>
      </w:pPr>
      <w:r w:rsidRPr="006844BE">
        <w:rPr>
          <w:rStyle w:val="webbold"/>
        </w:rPr>
        <w:t>Note:</w:t>
      </w:r>
      <w:r>
        <w:t xml:space="preserve"> </w:t>
      </w:r>
      <w:r w:rsidR="00C13B00">
        <w:t xml:space="preserve">Please make sure </w:t>
      </w:r>
      <w:r w:rsidR="00C13B00" w:rsidRPr="00C13B00">
        <w:t>you are looking at elig</w:t>
      </w:r>
      <w:r w:rsidR="00C13B00">
        <w:t xml:space="preserve">ibility for the right criteria, </w:t>
      </w:r>
      <w:r w:rsidR="00A07F44">
        <w:t>m</w:t>
      </w:r>
      <w:r w:rsidR="00A07F44" w:rsidRPr="00C13B00">
        <w:t xml:space="preserve">ental </w:t>
      </w:r>
      <w:r w:rsidR="00A07F44">
        <w:t>h</w:t>
      </w:r>
      <w:r w:rsidR="00A07F44" w:rsidRPr="00C13B00">
        <w:t xml:space="preserve">ealth </w:t>
      </w:r>
      <w:r w:rsidR="00C13B00" w:rsidRPr="00C13B00">
        <w:t xml:space="preserve">vs. </w:t>
      </w:r>
      <w:r w:rsidR="00A07F44">
        <w:t>p</w:t>
      </w:r>
      <w:r w:rsidR="00A07F44" w:rsidRPr="00C13B00">
        <w:t xml:space="preserve">rimary </w:t>
      </w:r>
      <w:r w:rsidR="00A07F44">
        <w:t>c</w:t>
      </w:r>
      <w:r w:rsidR="00A07F44" w:rsidRPr="00C13B00">
        <w:t>are</w:t>
      </w:r>
      <w:r w:rsidR="00C13B00">
        <w:t>.</w:t>
      </w:r>
    </w:p>
    <w:p w14:paraId="43F68398" w14:textId="286E2202" w:rsidR="00152D1B" w:rsidRPr="00E7781D" w:rsidRDefault="00907593" w:rsidP="00E7781D">
      <w:pPr>
        <w:pStyle w:val="webnormal"/>
      </w:pPr>
      <w:r w:rsidRPr="00907593">
        <w:t>Physicians should direct questions as to why a particular location is designated as a shortage area to the HRSA at </w:t>
      </w:r>
      <w:hyperlink r:id="rId19" w:history="1">
        <w:r w:rsidRPr="00907593">
          <w:rPr>
            <w:rStyle w:val="Hyperlink"/>
          </w:rPr>
          <w:t>sdb@hrsa.gov</w:t>
        </w:r>
      </w:hyperlink>
      <w:r w:rsidRPr="00907593">
        <w:t xml:space="preserve">. The full address of the site in question should be included. CMS is not involved in designating shortage areas. </w:t>
      </w:r>
    </w:p>
    <w:sectPr w:rsidR="00152D1B" w:rsidRPr="00E7781D"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F1228"/>
    <w:multiLevelType w:val="multilevel"/>
    <w:tmpl w:val="8508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10"/>
  </w:num>
  <w:num w:numId="4">
    <w:abstractNumId w:val="17"/>
  </w:num>
  <w:num w:numId="5">
    <w:abstractNumId w:val="12"/>
  </w:num>
  <w:num w:numId="6">
    <w:abstractNumId w:val="15"/>
  </w:num>
  <w:num w:numId="7">
    <w:abstractNumId w:val="12"/>
  </w:num>
  <w:num w:numId="8">
    <w:abstractNumId w:val="1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1D"/>
    <w:rsid w:val="000052CB"/>
    <w:rsid w:val="00006AC1"/>
    <w:rsid w:val="000A7335"/>
    <w:rsid w:val="000C1D4A"/>
    <w:rsid w:val="000D487B"/>
    <w:rsid w:val="00113E77"/>
    <w:rsid w:val="00130DF9"/>
    <w:rsid w:val="00145DCD"/>
    <w:rsid w:val="00152D1B"/>
    <w:rsid w:val="00157BBA"/>
    <w:rsid w:val="00170583"/>
    <w:rsid w:val="001A00A3"/>
    <w:rsid w:val="001A0AB9"/>
    <w:rsid w:val="001C4E73"/>
    <w:rsid w:val="00202A27"/>
    <w:rsid w:val="00272E35"/>
    <w:rsid w:val="00306C4F"/>
    <w:rsid w:val="00391469"/>
    <w:rsid w:val="004162AE"/>
    <w:rsid w:val="00463E1E"/>
    <w:rsid w:val="004714B0"/>
    <w:rsid w:val="0049375B"/>
    <w:rsid w:val="00577DBA"/>
    <w:rsid w:val="0058298B"/>
    <w:rsid w:val="005870C3"/>
    <w:rsid w:val="005D0629"/>
    <w:rsid w:val="005F192D"/>
    <w:rsid w:val="00632C35"/>
    <w:rsid w:val="006566A1"/>
    <w:rsid w:val="006844BE"/>
    <w:rsid w:val="00690182"/>
    <w:rsid w:val="00691F2B"/>
    <w:rsid w:val="006E3869"/>
    <w:rsid w:val="0073729C"/>
    <w:rsid w:val="007610E3"/>
    <w:rsid w:val="007925FC"/>
    <w:rsid w:val="007B396A"/>
    <w:rsid w:val="007B479D"/>
    <w:rsid w:val="007D24BF"/>
    <w:rsid w:val="00803F9D"/>
    <w:rsid w:val="008123FC"/>
    <w:rsid w:val="00861C2B"/>
    <w:rsid w:val="0088323E"/>
    <w:rsid w:val="008A0E01"/>
    <w:rsid w:val="008B120E"/>
    <w:rsid w:val="008B786D"/>
    <w:rsid w:val="008F343B"/>
    <w:rsid w:val="00907593"/>
    <w:rsid w:val="009312AD"/>
    <w:rsid w:val="00942EEF"/>
    <w:rsid w:val="009811F7"/>
    <w:rsid w:val="0098681A"/>
    <w:rsid w:val="00986FB4"/>
    <w:rsid w:val="009A32A9"/>
    <w:rsid w:val="009C70B7"/>
    <w:rsid w:val="00A07F44"/>
    <w:rsid w:val="00AC61C3"/>
    <w:rsid w:val="00AE1EF3"/>
    <w:rsid w:val="00B2746C"/>
    <w:rsid w:val="00B34C2A"/>
    <w:rsid w:val="00B57405"/>
    <w:rsid w:val="00B63A60"/>
    <w:rsid w:val="00BB77A9"/>
    <w:rsid w:val="00BD7A83"/>
    <w:rsid w:val="00BE35C1"/>
    <w:rsid w:val="00C13B00"/>
    <w:rsid w:val="00C16A79"/>
    <w:rsid w:val="00C261AE"/>
    <w:rsid w:val="00C30EE1"/>
    <w:rsid w:val="00C719C3"/>
    <w:rsid w:val="00CF0375"/>
    <w:rsid w:val="00D05EB8"/>
    <w:rsid w:val="00D11DDE"/>
    <w:rsid w:val="00D20E66"/>
    <w:rsid w:val="00D60384"/>
    <w:rsid w:val="00D8425B"/>
    <w:rsid w:val="00DC4629"/>
    <w:rsid w:val="00E524E2"/>
    <w:rsid w:val="00E60004"/>
    <w:rsid w:val="00E60C0C"/>
    <w:rsid w:val="00E635D6"/>
    <w:rsid w:val="00E7781D"/>
    <w:rsid w:val="00EA68CB"/>
    <w:rsid w:val="00F01D04"/>
    <w:rsid w:val="00F23054"/>
    <w:rsid w:val="00F55A46"/>
    <w:rsid w:val="00FC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829A4"/>
  <w15:docId w15:val="{7A73D019-7A44-4289-9EB1-7E61232F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paragraph" w:styleId="NormalWeb">
    <w:name w:val="Normal (Web)"/>
    <w:basedOn w:val="Normal"/>
    <w:uiPriority w:val="99"/>
    <w:semiHidden/>
    <w:unhideWhenUsed/>
    <w:locked/>
    <w:rsid w:val="00E7781D"/>
    <w:rPr>
      <w:rFonts w:ascii="Times New Roman" w:hAnsi="Times New Roman"/>
      <w:sz w:val="24"/>
      <w:szCs w:val="24"/>
    </w:rPr>
  </w:style>
  <w:style w:type="character" w:styleId="Strong">
    <w:name w:val="Strong"/>
    <w:basedOn w:val="DefaultParagraphFont"/>
    <w:uiPriority w:val="22"/>
    <w:qFormat/>
    <w:locked/>
    <w:rsid w:val="00BB77A9"/>
    <w:rPr>
      <w:b/>
      <w:bCs/>
    </w:rPr>
  </w:style>
  <w:style w:type="character" w:styleId="CommentReference">
    <w:name w:val="annotation reference"/>
    <w:basedOn w:val="DefaultParagraphFont"/>
    <w:uiPriority w:val="99"/>
    <w:semiHidden/>
    <w:unhideWhenUsed/>
    <w:locked/>
    <w:rsid w:val="00E524E2"/>
    <w:rPr>
      <w:sz w:val="16"/>
      <w:szCs w:val="16"/>
    </w:rPr>
  </w:style>
  <w:style w:type="paragraph" w:styleId="CommentText">
    <w:name w:val="annotation text"/>
    <w:basedOn w:val="Normal"/>
    <w:link w:val="CommentTextChar"/>
    <w:uiPriority w:val="99"/>
    <w:semiHidden/>
    <w:unhideWhenUsed/>
    <w:locked/>
    <w:rsid w:val="00E524E2"/>
    <w:rPr>
      <w:sz w:val="20"/>
      <w:szCs w:val="20"/>
    </w:rPr>
  </w:style>
  <w:style w:type="character" w:customStyle="1" w:styleId="CommentTextChar">
    <w:name w:val="Comment Text Char"/>
    <w:basedOn w:val="DefaultParagraphFont"/>
    <w:link w:val="CommentText"/>
    <w:uiPriority w:val="99"/>
    <w:semiHidden/>
    <w:rsid w:val="00E524E2"/>
    <w:rPr>
      <w:sz w:val="20"/>
      <w:szCs w:val="20"/>
    </w:rPr>
  </w:style>
  <w:style w:type="paragraph" w:styleId="CommentSubject">
    <w:name w:val="annotation subject"/>
    <w:basedOn w:val="CommentText"/>
    <w:next w:val="CommentText"/>
    <w:link w:val="CommentSubjectChar"/>
    <w:uiPriority w:val="99"/>
    <w:semiHidden/>
    <w:unhideWhenUsed/>
    <w:locked/>
    <w:rsid w:val="00E524E2"/>
    <w:rPr>
      <w:b/>
      <w:bCs/>
    </w:rPr>
  </w:style>
  <w:style w:type="character" w:customStyle="1" w:styleId="CommentSubjectChar">
    <w:name w:val="Comment Subject Char"/>
    <w:basedOn w:val="CommentTextChar"/>
    <w:link w:val="CommentSubject"/>
    <w:uiPriority w:val="99"/>
    <w:semiHidden/>
    <w:rsid w:val="00E524E2"/>
    <w:rPr>
      <w:b/>
      <w:bCs/>
      <w:sz w:val="20"/>
      <w:szCs w:val="20"/>
    </w:rPr>
  </w:style>
  <w:style w:type="character" w:styleId="UnresolvedMention">
    <w:name w:val="Unresolved Mention"/>
    <w:basedOn w:val="DefaultParagraphFont"/>
    <w:uiPriority w:val="99"/>
    <w:semiHidden/>
    <w:unhideWhenUsed/>
    <w:rsid w:val="00152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01477">
      <w:bodyDiv w:val="1"/>
      <w:marLeft w:val="0"/>
      <w:marRight w:val="0"/>
      <w:marTop w:val="0"/>
      <w:marBottom w:val="0"/>
      <w:divBdr>
        <w:top w:val="none" w:sz="0" w:space="0" w:color="auto"/>
        <w:left w:val="none" w:sz="0" w:space="0" w:color="auto"/>
        <w:bottom w:val="none" w:sz="0" w:space="0" w:color="auto"/>
        <w:right w:val="none" w:sz="0" w:space="0" w:color="auto"/>
      </w:divBdr>
      <w:divsChild>
        <w:div w:id="1357922522">
          <w:marLeft w:val="0"/>
          <w:marRight w:val="0"/>
          <w:marTop w:val="0"/>
          <w:marBottom w:val="0"/>
          <w:divBdr>
            <w:top w:val="none" w:sz="0" w:space="0" w:color="auto"/>
            <w:left w:val="none" w:sz="0" w:space="0" w:color="auto"/>
            <w:bottom w:val="none" w:sz="0" w:space="0" w:color="auto"/>
            <w:right w:val="none" w:sz="0" w:space="0" w:color="auto"/>
          </w:divBdr>
        </w:div>
      </w:divsChild>
    </w:div>
    <w:div w:id="211121316">
      <w:bodyDiv w:val="1"/>
      <w:marLeft w:val="0"/>
      <w:marRight w:val="0"/>
      <w:marTop w:val="0"/>
      <w:marBottom w:val="0"/>
      <w:divBdr>
        <w:top w:val="none" w:sz="0" w:space="0" w:color="auto"/>
        <w:left w:val="none" w:sz="0" w:space="0" w:color="auto"/>
        <w:bottom w:val="none" w:sz="0" w:space="0" w:color="auto"/>
        <w:right w:val="none" w:sz="0" w:space="0" w:color="auto"/>
      </w:divBdr>
      <w:divsChild>
        <w:div w:id="94716709">
          <w:marLeft w:val="0"/>
          <w:marRight w:val="0"/>
          <w:marTop w:val="0"/>
          <w:marBottom w:val="0"/>
          <w:divBdr>
            <w:top w:val="none" w:sz="0" w:space="0" w:color="auto"/>
            <w:left w:val="none" w:sz="0" w:space="0" w:color="auto"/>
            <w:bottom w:val="none" w:sz="0" w:space="0" w:color="auto"/>
            <w:right w:val="none" w:sz="0" w:space="0" w:color="auto"/>
          </w:divBdr>
          <w:divsChild>
            <w:div w:id="1701779031">
              <w:marLeft w:val="0"/>
              <w:marRight w:val="0"/>
              <w:marTop w:val="0"/>
              <w:marBottom w:val="0"/>
              <w:divBdr>
                <w:top w:val="none" w:sz="0" w:space="0" w:color="auto"/>
                <w:left w:val="none" w:sz="0" w:space="0" w:color="auto"/>
                <w:bottom w:val="none" w:sz="0" w:space="0" w:color="auto"/>
                <w:right w:val="none" w:sz="0" w:space="0" w:color="auto"/>
              </w:divBdr>
              <w:divsChild>
                <w:div w:id="1255701879">
                  <w:marLeft w:val="0"/>
                  <w:marRight w:val="0"/>
                  <w:marTop w:val="0"/>
                  <w:marBottom w:val="0"/>
                  <w:divBdr>
                    <w:top w:val="none" w:sz="0" w:space="0" w:color="auto"/>
                    <w:left w:val="none" w:sz="0" w:space="0" w:color="auto"/>
                    <w:bottom w:val="none" w:sz="0" w:space="0" w:color="auto"/>
                    <w:right w:val="none" w:sz="0" w:space="0" w:color="auto"/>
                  </w:divBdr>
                  <w:divsChild>
                    <w:div w:id="536236847">
                      <w:marLeft w:val="0"/>
                      <w:marRight w:val="0"/>
                      <w:marTop w:val="0"/>
                      <w:marBottom w:val="0"/>
                      <w:divBdr>
                        <w:top w:val="none" w:sz="0" w:space="0" w:color="auto"/>
                        <w:left w:val="none" w:sz="0" w:space="0" w:color="auto"/>
                        <w:bottom w:val="none" w:sz="0" w:space="0" w:color="auto"/>
                        <w:right w:val="none" w:sz="0" w:space="0" w:color="auto"/>
                      </w:divBdr>
                      <w:divsChild>
                        <w:div w:id="2039623784">
                          <w:marLeft w:val="0"/>
                          <w:marRight w:val="0"/>
                          <w:marTop w:val="0"/>
                          <w:marBottom w:val="0"/>
                          <w:divBdr>
                            <w:top w:val="none" w:sz="0" w:space="0" w:color="auto"/>
                            <w:left w:val="none" w:sz="0" w:space="0" w:color="auto"/>
                            <w:bottom w:val="none" w:sz="0" w:space="0" w:color="auto"/>
                            <w:right w:val="none" w:sz="0" w:space="0" w:color="auto"/>
                          </w:divBdr>
                          <w:divsChild>
                            <w:div w:id="703750497">
                              <w:marLeft w:val="0"/>
                              <w:marRight w:val="0"/>
                              <w:marTop w:val="0"/>
                              <w:marBottom w:val="0"/>
                              <w:divBdr>
                                <w:top w:val="none" w:sz="0" w:space="0" w:color="auto"/>
                                <w:left w:val="none" w:sz="0" w:space="0" w:color="auto"/>
                                <w:bottom w:val="none" w:sz="0" w:space="0" w:color="auto"/>
                                <w:right w:val="none" w:sz="0" w:space="0" w:color="auto"/>
                              </w:divBdr>
                              <w:divsChild>
                                <w:div w:id="1258249077">
                                  <w:marLeft w:val="0"/>
                                  <w:marRight w:val="0"/>
                                  <w:marTop w:val="0"/>
                                  <w:marBottom w:val="0"/>
                                  <w:divBdr>
                                    <w:top w:val="none" w:sz="0" w:space="0" w:color="auto"/>
                                    <w:left w:val="none" w:sz="0" w:space="0" w:color="auto"/>
                                    <w:bottom w:val="none" w:sz="0" w:space="0" w:color="auto"/>
                                    <w:right w:val="none" w:sz="0" w:space="0" w:color="auto"/>
                                  </w:divBdr>
                                  <w:divsChild>
                                    <w:div w:id="1861892762">
                                      <w:marLeft w:val="0"/>
                                      <w:marRight w:val="0"/>
                                      <w:marTop w:val="0"/>
                                      <w:marBottom w:val="0"/>
                                      <w:divBdr>
                                        <w:top w:val="none" w:sz="0" w:space="0" w:color="auto"/>
                                        <w:left w:val="none" w:sz="0" w:space="0" w:color="auto"/>
                                        <w:bottom w:val="none" w:sz="0" w:space="0" w:color="auto"/>
                                        <w:right w:val="none" w:sz="0" w:space="0" w:color="auto"/>
                                      </w:divBdr>
                                      <w:divsChild>
                                        <w:div w:id="1210410584">
                                          <w:marLeft w:val="0"/>
                                          <w:marRight w:val="0"/>
                                          <w:marTop w:val="0"/>
                                          <w:marBottom w:val="0"/>
                                          <w:divBdr>
                                            <w:top w:val="none" w:sz="0" w:space="0" w:color="auto"/>
                                            <w:left w:val="none" w:sz="0" w:space="0" w:color="auto"/>
                                            <w:bottom w:val="none" w:sz="0" w:space="0" w:color="auto"/>
                                            <w:right w:val="none" w:sz="0" w:space="0" w:color="auto"/>
                                          </w:divBdr>
                                          <w:divsChild>
                                            <w:div w:id="665475220">
                                              <w:marLeft w:val="0"/>
                                              <w:marRight w:val="0"/>
                                              <w:marTop w:val="0"/>
                                              <w:marBottom w:val="0"/>
                                              <w:divBdr>
                                                <w:top w:val="none" w:sz="0" w:space="0" w:color="auto"/>
                                                <w:left w:val="none" w:sz="0" w:space="0" w:color="auto"/>
                                                <w:bottom w:val="none" w:sz="0" w:space="0" w:color="auto"/>
                                                <w:right w:val="none" w:sz="0" w:space="0" w:color="auto"/>
                                              </w:divBdr>
                                              <w:divsChild>
                                                <w:div w:id="1690832321">
                                                  <w:marLeft w:val="0"/>
                                                  <w:marRight w:val="0"/>
                                                  <w:marTop w:val="0"/>
                                                  <w:marBottom w:val="0"/>
                                                  <w:divBdr>
                                                    <w:top w:val="none" w:sz="0" w:space="0" w:color="auto"/>
                                                    <w:left w:val="none" w:sz="0" w:space="0" w:color="auto"/>
                                                    <w:bottom w:val="none" w:sz="0" w:space="0" w:color="auto"/>
                                                    <w:right w:val="none" w:sz="0" w:space="0" w:color="auto"/>
                                                  </w:divBdr>
                                                  <w:divsChild>
                                                    <w:div w:id="992299806">
                                                      <w:marLeft w:val="0"/>
                                                      <w:marRight w:val="0"/>
                                                      <w:marTop w:val="0"/>
                                                      <w:marBottom w:val="0"/>
                                                      <w:divBdr>
                                                        <w:top w:val="none" w:sz="0" w:space="0" w:color="auto"/>
                                                        <w:left w:val="none" w:sz="0" w:space="0" w:color="auto"/>
                                                        <w:bottom w:val="none" w:sz="0" w:space="0" w:color="auto"/>
                                                        <w:right w:val="none" w:sz="0" w:space="0" w:color="auto"/>
                                                      </w:divBdr>
                                                      <w:divsChild>
                                                        <w:div w:id="887030879">
                                                          <w:marLeft w:val="0"/>
                                                          <w:marRight w:val="0"/>
                                                          <w:marTop w:val="0"/>
                                                          <w:marBottom w:val="0"/>
                                                          <w:divBdr>
                                                            <w:top w:val="none" w:sz="0" w:space="0" w:color="auto"/>
                                                            <w:left w:val="none" w:sz="0" w:space="0" w:color="auto"/>
                                                            <w:bottom w:val="none" w:sz="0" w:space="0" w:color="auto"/>
                                                            <w:right w:val="none" w:sz="0" w:space="0" w:color="auto"/>
                                                          </w:divBdr>
                                                          <w:divsChild>
                                                            <w:div w:id="1893344193">
                                                              <w:marLeft w:val="0"/>
                                                              <w:marRight w:val="0"/>
                                                              <w:marTop w:val="0"/>
                                                              <w:marBottom w:val="0"/>
                                                              <w:divBdr>
                                                                <w:top w:val="none" w:sz="0" w:space="0" w:color="auto"/>
                                                                <w:left w:val="none" w:sz="0" w:space="0" w:color="auto"/>
                                                                <w:bottom w:val="none" w:sz="0" w:space="0" w:color="auto"/>
                                                                <w:right w:val="none" w:sz="0" w:space="0" w:color="auto"/>
                                                              </w:divBdr>
                                                              <w:divsChild>
                                                                <w:div w:id="14937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1584876794">
      <w:bodyDiv w:val="1"/>
      <w:marLeft w:val="0"/>
      <w:marRight w:val="0"/>
      <w:marTop w:val="0"/>
      <w:marBottom w:val="0"/>
      <w:divBdr>
        <w:top w:val="none" w:sz="0" w:space="0" w:color="auto"/>
        <w:left w:val="none" w:sz="0" w:space="0" w:color="auto"/>
        <w:bottom w:val="none" w:sz="0" w:space="0" w:color="auto"/>
        <w:right w:val="none" w:sz="0" w:space="0" w:color="auto"/>
      </w:divBdr>
      <w:divsChild>
        <w:div w:id="1280531426">
          <w:marLeft w:val="0"/>
          <w:marRight w:val="0"/>
          <w:marTop w:val="0"/>
          <w:marBottom w:val="0"/>
          <w:divBdr>
            <w:top w:val="none" w:sz="0" w:space="0" w:color="auto"/>
            <w:left w:val="none" w:sz="0" w:space="0" w:color="auto"/>
            <w:bottom w:val="none" w:sz="0" w:space="0" w:color="auto"/>
            <w:right w:val="none" w:sz="0" w:space="0" w:color="auto"/>
          </w:divBdr>
        </w:div>
        <w:div w:id="404496866">
          <w:marLeft w:val="0"/>
          <w:marRight w:val="0"/>
          <w:marTop w:val="0"/>
          <w:marBottom w:val="0"/>
          <w:divBdr>
            <w:top w:val="none" w:sz="0" w:space="0" w:color="auto"/>
            <w:left w:val="none" w:sz="0" w:space="0" w:color="auto"/>
            <w:bottom w:val="none" w:sz="0" w:space="0" w:color="auto"/>
            <w:right w:val="none" w:sz="0" w:space="0" w:color="auto"/>
          </w:divBdr>
        </w:div>
      </w:divsChild>
    </w:div>
    <w:div w:id="2140873138">
      <w:bodyDiv w:val="1"/>
      <w:marLeft w:val="0"/>
      <w:marRight w:val="0"/>
      <w:marTop w:val="0"/>
      <w:marBottom w:val="0"/>
      <w:divBdr>
        <w:top w:val="none" w:sz="0" w:space="0" w:color="auto"/>
        <w:left w:val="none" w:sz="0" w:space="0" w:color="auto"/>
        <w:bottom w:val="none" w:sz="0" w:space="0" w:color="auto"/>
        <w:right w:val="none" w:sz="0" w:space="0" w:color="auto"/>
      </w:divBdr>
      <w:divsChild>
        <w:div w:id="499540071">
          <w:marLeft w:val="0"/>
          <w:marRight w:val="0"/>
          <w:marTop w:val="0"/>
          <w:marBottom w:val="0"/>
          <w:divBdr>
            <w:top w:val="none" w:sz="0" w:space="0" w:color="auto"/>
            <w:left w:val="none" w:sz="0" w:space="0" w:color="auto"/>
            <w:bottom w:val="none" w:sz="0" w:space="0" w:color="auto"/>
            <w:right w:val="none" w:sz="0" w:space="0" w:color="auto"/>
          </w:divBdr>
          <w:divsChild>
            <w:div w:id="710109739">
              <w:marLeft w:val="0"/>
              <w:marRight w:val="0"/>
              <w:marTop w:val="0"/>
              <w:marBottom w:val="0"/>
              <w:divBdr>
                <w:top w:val="none" w:sz="0" w:space="0" w:color="auto"/>
                <w:left w:val="none" w:sz="0" w:space="0" w:color="auto"/>
                <w:bottom w:val="none" w:sz="0" w:space="0" w:color="auto"/>
                <w:right w:val="none" w:sz="0" w:space="0" w:color="auto"/>
              </w:divBdr>
              <w:divsChild>
                <w:div w:id="1700470520">
                  <w:marLeft w:val="0"/>
                  <w:marRight w:val="0"/>
                  <w:marTop w:val="0"/>
                  <w:marBottom w:val="0"/>
                  <w:divBdr>
                    <w:top w:val="none" w:sz="0" w:space="0" w:color="auto"/>
                    <w:left w:val="none" w:sz="0" w:space="0" w:color="auto"/>
                    <w:bottom w:val="none" w:sz="0" w:space="0" w:color="auto"/>
                    <w:right w:val="none" w:sz="0" w:space="0" w:color="auto"/>
                  </w:divBdr>
                  <w:divsChild>
                    <w:div w:id="1758013605">
                      <w:marLeft w:val="0"/>
                      <w:marRight w:val="4"/>
                      <w:marTop w:val="150"/>
                      <w:marBottom w:val="300"/>
                      <w:divBdr>
                        <w:top w:val="single" w:sz="6" w:space="8" w:color="969696"/>
                        <w:left w:val="single" w:sz="6" w:space="8" w:color="969696"/>
                        <w:bottom w:val="single" w:sz="6" w:space="8" w:color="969696"/>
                        <w:right w:val="single" w:sz="6" w:space="8" w:color="969696"/>
                      </w:divBdr>
                      <w:divsChild>
                        <w:div w:id="1677918958">
                          <w:marLeft w:val="0"/>
                          <w:marRight w:val="0"/>
                          <w:marTop w:val="0"/>
                          <w:marBottom w:val="0"/>
                          <w:divBdr>
                            <w:top w:val="none" w:sz="0" w:space="0" w:color="auto"/>
                            <w:left w:val="none" w:sz="0" w:space="0" w:color="auto"/>
                            <w:bottom w:val="none" w:sz="0" w:space="0" w:color="auto"/>
                            <w:right w:val="none" w:sz="0" w:space="0" w:color="auto"/>
                          </w:divBdr>
                          <w:divsChild>
                            <w:div w:id="121651507">
                              <w:marLeft w:val="0"/>
                              <w:marRight w:val="0"/>
                              <w:marTop w:val="0"/>
                              <w:marBottom w:val="0"/>
                              <w:divBdr>
                                <w:top w:val="none" w:sz="0" w:space="0" w:color="auto"/>
                                <w:left w:val="none" w:sz="0" w:space="0" w:color="auto"/>
                                <w:bottom w:val="none" w:sz="0" w:space="0" w:color="auto"/>
                                <w:right w:val="none" w:sz="0" w:space="0" w:color="auto"/>
                              </w:divBdr>
                            </w:div>
                            <w:div w:id="1466774522">
                              <w:marLeft w:val="0"/>
                              <w:marRight w:val="0"/>
                              <w:marTop w:val="0"/>
                              <w:marBottom w:val="0"/>
                              <w:divBdr>
                                <w:top w:val="none" w:sz="0" w:space="0" w:color="auto"/>
                                <w:left w:val="none" w:sz="0" w:space="0" w:color="auto"/>
                                <w:bottom w:val="none" w:sz="0" w:space="0" w:color="auto"/>
                                <w:right w:val="none" w:sz="0" w:space="0" w:color="auto"/>
                              </w:divBdr>
                            </w:div>
                            <w:div w:id="263653357">
                              <w:marLeft w:val="0"/>
                              <w:marRight w:val="0"/>
                              <w:marTop w:val="0"/>
                              <w:marBottom w:val="0"/>
                              <w:divBdr>
                                <w:top w:val="none" w:sz="0" w:space="0" w:color="auto"/>
                                <w:left w:val="none" w:sz="0" w:space="0" w:color="auto"/>
                                <w:bottom w:val="none" w:sz="0" w:space="0" w:color="auto"/>
                                <w:right w:val="none" w:sz="0" w:space="0" w:color="auto"/>
                              </w:divBdr>
                            </w:div>
                            <w:div w:id="622345675">
                              <w:marLeft w:val="0"/>
                              <w:marRight w:val="0"/>
                              <w:marTop w:val="0"/>
                              <w:marBottom w:val="0"/>
                              <w:divBdr>
                                <w:top w:val="none" w:sz="0" w:space="0" w:color="auto"/>
                                <w:left w:val="none" w:sz="0" w:space="0" w:color="auto"/>
                                <w:bottom w:val="none" w:sz="0" w:space="0" w:color="auto"/>
                                <w:right w:val="none" w:sz="0" w:space="0" w:color="auto"/>
                              </w:divBdr>
                            </w:div>
                            <w:div w:id="673150867">
                              <w:marLeft w:val="0"/>
                              <w:marRight w:val="0"/>
                              <w:marTop w:val="0"/>
                              <w:marBottom w:val="0"/>
                              <w:divBdr>
                                <w:top w:val="none" w:sz="0" w:space="0" w:color="auto"/>
                                <w:left w:val="none" w:sz="0" w:space="0" w:color="auto"/>
                                <w:bottom w:val="none" w:sz="0" w:space="0" w:color="auto"/>
                                <w:right w:val="none" w:sz="0" w:space="0" w:color="auto"/>
                              </w:divBdr>
                            </w:div>
                            <w:div w:id="2013334844">
                              <w:marLeft w:val="0"/>
                              <w:marRight w:val="0"/>
                              <w:marTop w:val="0"/>
                              <w:marBottom w:val="0"/>
                              <w:divBdr>
                                <w:top w:val="none" w:sz="0" w:space="0" w:color="auto"/>
                                <w:left w:val="none" w:sz="0" w:space="0" w:color="auto"/>
                                <w:bottom w:val="none" w:sz="0" w:space="0" w:color="auto"/>
                                <w:right w:val="none" w:sz="0" w:space="0" w:color="auto"/>
                              </w:divBdr>
                            </w:div>
                            <w:div w:id="14157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ddocname:00151300" TargetMode="External"/><Relationship Id="rId18" Type="http://schemas.openxmlformats.org/officeDocument/2006/relationships/image" Target="cid:image001.png@01D33859.CBB1AC6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ata.hrsa.gov/tools/medicare/physician-bonus"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datawarehouse.hrsa.gov/geoHPSAAdvisor/GeographicHPSAAdvisor.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ddocname:00144516" TargetMode="External"/><Relationship Id="rId5" Type="http://schemas.openxmlformats.org/officeDocument/2006/relationships/numbering" Target="numbering.xml"/><Relationship Id="rId15" Type="http://schemas.openxmlformats.org/officeDocument/2006/relationships/hyperlink" Target="https://data.hrsa.gov/tools/medicare/physician-bonus" TargetMode="External"/><Relationship Id="rId10" Type="http://schemas.openxmlformats.org/officeDocument/2006/relationships/hyperlink" Target="http://www.cms.hhs.gov/HPSAPSAPhysicianBonuses/" TargetMode="External"/><Relationship Id="rId19" Type="http://schemas.openxmlformats.org/officeDocument/2006/relationships/hyperlink" Target="mailto:sdb@hrsa.gov" TargetMode="External"/><Relationship Id="rId4" Type="http://schemas.openxmlformats.org/officeDocument/2006/relationships/customXml" Target="../customXml/item4.xml"/><Relationship Id="rId9" Type="http://schemas.openxmlformats.org/officeDocument/2006/relationships/hyperlink" Target="https://www.cms.gov/Outreach-and-Education/Medicare-Learning-Network-MLN/MLNProducts/Downloads/HPSAfctsht.pdf" TargetMode="External"/><Relationship Id="rId14" Type="http://schemas.openxmlformats.org/officeDocument/2006/relationships/hyperlink" Target="http://datawarehouse.hrsa.gov/geoHPSAAdvis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9m3\Desktop\Web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A7C56-21C0-4D81-BE0D-1F167AEB5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1E2ED3-2153-4E94-9E0A-EFA5E7C5172D}">
  <ds:schemaRefs>
    <ds:schemaRef ds:uri="http://schemas.microsoft.com/sharepoint/v3/contenttype/forms"/>
  </ds:schemaRefs>
</ds:datastoreItem>
</file>

<file path=customXml/itemProps3.xml><?xml version="1.0" encoding="utf-8"?>
<ds:datastoreItem xmlns:ds="http://schemas.openxmlformats.org/officeDocument/2006/customXml" ds:itemID="{F45A47D3-379E-4601-9B51-D7AF3C809E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377B92-64D7-4592-8335-C0A147B1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WebDocument.dotx</Template>
  <TotalTime>0</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John Ricords</dc:creator>
  <cp:lastModifiedBy>Ascher, Amy</cp:lastModifiedBy>
  <cp:revision>2</cp:revision>
  <cp:lastPrinted>2013-08-22T18:47:00Z</cp:lastPrinted>
  <dcterms:created xsi:type="dcterms:W3CDTF">2021-09-17T16:39:00Z</dcterms:created>
  <dcterms:modified xsi:type="dcterms:W3CDTF">2021-09-17T16:39:00Z</dcterms:modified>
</cp:coreProperties>
</file>