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C6848" w14:textId="2105F8A6" w:rsidR="004B499B" w:rsidRPr="00553CB4" w:rsidRDefault="00014092" w:rsidP="00553CB4">
      <w:pPr>
        <w:pStyle w:val="webheader"/>
      </w:pPr>
      <w:r>
        <w:t>May</w:t>
      </w:r>
      <w:r w:rsidR="00BA3948" w:rsidRPr="00BA3948">
        <w:t xml:space="preserve"> </w:t>
      </w:r>
      <w:r w:rsidR="00682865" w:rsidRPr="00682865">
        <w:t xml:space="preserve">2021 </w:t>
      </w:r>
      <w:r w:rsidR="007F0D29" w:rsidRPr="007F0D29">
        <w:t xml:space="preserve">top claim submission errors </w:t>
      </w:r>
      <w:r w:rsidR="007F0D29">
        <w:t xml:space="preserve">- </w:t>
      </w:r>
      <w:r w:rsidR="002A742B" w:rsidRPr="00553CB4">
        <w:t>Delaware</w:t>
      </w:r>
      <w:r w:rsidR="004B499B" w:rsidRPr="00553CB4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068"/>
        <w:gridCol w:w="4938"/>
        <w:gridCol w:w="4249"/>
      </w:tblGrid>
      <w:tr w:rsidR="004B499B" w:rsidRPr="00864F73" w14:paraId="1029C70B" w14:textId="77777777" w:rsidTr="00B464BA">
        <w:trPr>
          <w:trHeight w:val="962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13B7" w14:textId="77777777" w:rsidR="004B499B" w:rsidRPr="00864F73" w:rsidRDefault="004B499B" w:rsidP="00864F73">
            <w:pPr>
              <w:pStyle w:val="webnormal"/>
            </w:pPr>
            <w:r w:rsidRPr="00864F73">
              <w:t>#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3DBB" w14:textId="55BBDA68" w:rsidR="004B499B" w:rsidRPr="00864F73" w:rsidRDefault="004B499B" w:rsidP="00864F73">
            <w:pPr>
              <w:pStyle w:val="webnormal"/>
            </w:pPr>
            <w:r w:rsidRPr="00864F73">
              <w:t xml:space="preserve">Reason </w:t>
            </w:r>
            <w:r w:rsidR="004B3D74">
              <w:t>c</w:t>
            </w:r>
            <w:r w:rsidRPr="00864F73">
              <w:t>ode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0F25" w14:textId="77777777" w:rsidR="004B499B" w:rsidRPr="00864F73" w:rsidRDefault="004B499B" w:rsidP="00864F73">
            <w:pPr>
              <w:pStyle w:val="webnormal"/>
            </w:pPr>
            <w:r w:rsidRPr="00864F73">
              <w:t>Description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BA9C" w14:textId="77777777" w:rsidR="004B499B" w:rsidRPr="00864F73" w:rsidRDefault="004B499B" w:rsidP="00864F73">
            <w:pPr>
              <w:pStyle w:val="webnormal"/>
            </w:pPr>
            <w:r w:rsidRPr="00864F73">
              <w:t>Resolution</w:t>
            </w:r>
          </w:p>
        </w:tc>
      </w:tr>
      <w:tr w:rsidR="00014092" w:rsidRPr="00864F73" w14:paraId="251F6A1D" w14:textId="77777777" w:rsidTr="00B464BA">
        <w:trPr>
          <w:trHeight w:val="782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B8B4" w14:textId="70F25BDB" w:rsidR="00014092" w:rsidRPr="00014092" w:rsidRDefault="00014092" w:rsidP="00014092">
            <w:pPr>
              <w:pStyle w:val="webnormal"/>
            </w:pPr>
            <w:r w:rsidRPr="00F02184"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A4B7" w14:textId="2FAFE2E3" w:rsidR="00014092" w:rsidRPr="00014092" w:rsidRDefault="00014092" w:rsidP="00014092">
            <w:pPr>
              <w:pStyle w:val="webnormal"/>
            </w:pPr>
            <w:r w:rsidRPr="00AD506E">
              <w:t>30949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D970" w14:textId="77777777" w:rsidR="00014092" w:rsidRPr="00014092" w:rsidRDefault="00014092" w:rsidP="00014092">
            <w:pPr>
              <w:pStyle w:val="webnormal"/>
            </w:pPr>
            <w:r w:rsidRPr="00AD506E">
              <w:t xml:space="preserve">Claims </w:t>
            </w:r>
            <w:r w:rsidRPr="00014092">
              <w:t>with bill type xx7 or xx8 must contain a claim change reason condition code. Valid codes are D0 thru D9 and E0.</w:t>
            </w:r>
          </w:p>
          <w:p w14:paraId="11FAB35C" w14:textId="54654F4A" w:rsidR="00014092" w:rsidRPr="00014092" w:rsidRDefault="00014092" w:rsidP="00014092">
            <w:pPr>
              <w:pStyle w:val="webnormal"/>
            </w:pPr>
            <w:r w:rsidRPr="00AD506E">
              <w:t xml:space="preserve">When using condition code D9, the remarks section of the claim must show the reason for the adjustment. 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2A" w14:textId="3C555B98" w:rsidR="00014092" w:rsidRPr="00014092" w:rsidRDefault="00014092" w:rsidP="00014092">
            <w:pPr>
              <w:pStyle w:val="webnormal"/>
            </w:pPr>
            <w:r w:rsidRPr="00AD506E">
              <w:t xml:space="preserve">Please verify, correct, and resubmit. </w:t>
            </w:r>
          </w:p>
          <w:p w14:paraId="01C2F197" w14:textId="77777777" w:rsidR="00014092" w:rsidRPr="00014092" w:rsidRDefault="00014092" w:rsidP="00014092">
            <w:pPr>
              <w:pStyle w:val="webnormal"/>
            </w:pPr>
            <w:r w:rsidRPr="00AD506E">
              <w:t xml:space="preserve">You can find a list of claim change reason/condition codes on the </w:t>
            </w:r>
            <w:hyperlink r:id="rId9" w:history="1">
              <w:r w:rsidRPr="00014092">
                <w:rPr>
                  <w:rStyle w:val="Hyperlink"/>
                </w:rPr>
                <w:t>National Uniform Billing Committee</w:t>
              </w:r>
            </w:hyperlink>
            <w:r w:rsidRPr="00014092">
              <w:t xml:space="preserve"> website.</w:t>
            </w:r>
          </w:p>
          <w:p w14:paraId="2EBACC5A" w14:textId="77777777" w:rsidR="00014092" w:rsidRPr="00014092" w:rsidRDefault="00014092" w:rsidP="00014092">
            <w:pPr>
              <w:pStyle w:val="webnormal"/>
              <w:rPr>
                <w:rStyle w:val="webbold"/>
              </w:rPr>
            </w:pPr>
            <w:r w:rsidRPr="00AD506E">
              <w:rPr>
                <w:rStyle w:val="webbold"/>
              </w:rPr>
              <w:t>Reference</w:t>
            </w:r>
            <w:r w:rsidRPr="00014092">
              <w:rPr>
                <w:rStyle w:val="webbold"/>
              </w:rPr>
              <w:t>s</w:t>
            </w:r>
          </w:p>
          <w:p w14:paraId="4F3E6FC4" w14:textId="77777777" w:rsidR="00014092" w:rsidRPr="00014092" w:rsidRDefault="002D6785" w:rsidP="00014092">
            <w:pPr>
              <w:pStyle w:val="webnormal"/>
            </w:pPr>
            <w:hyperlink r:id="rId10" w:tgtFrame="_top" w:history="1">
              <w:r w:rsidR="00014092" w:rsidRPr="00014092">
                <w:rPr>
                  <w:rStyle w:val="Hyperlink"/>
                </w:rPr>
                <w:t>Adjustment condition code clarification</w:t>
              </w:r>
            </w:hyperlink>
            <w:r w:rsidR="00014092" w:rsidRPr="00014092">
              <w:t xml:space="preserve"> </w:t>
            </w:r>
          </w:p>
          <w:p w14:paraId="59BF90B6" w14:textId="29527F3B" w:rsidR="00014092" w:rsidRPr="00014092" w:rsidRDefault="002D6785" w:rsidP="00014092">
            <w:pPr>
              <w:pStyle w:val="webnormal"/>
            </w:pPr>
            <w:hyperlink r:id="rId11" w:history="1">
              <w:r w:rsidR="00014092" w:rsidRPr="00014092">
                <w:rPr>
                  <w:rStyle w:val="Hyperlink"/>
                </w:rPr>
                <w:t>Reason code 30949 resolution</w:t>
              </w:r>
            </w:hyperlink>
          </w:p>
        </w:tc>
      </w:tr>
      <w:tr w:rsidR="00E038A2" w:rsidRPr="00864F73" w14:paraId="79DF1D75" w14:textId="77777777" w:rsidTr="00B464BA">
        <w:trPr>
          <w:trHeight w:val="27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A5C3" w14:textId="324A7E06" w:rsidR="00E038A2" w:rsidRPr="00E038A2" w:rsidRDefault="00E038A2" w:rsidP="00E038A2">
            <w:pPr>
              <w:pStyle w:val="webnormal"/>
            </w:pPr>
            <w:r w:rsidRPr="00864F73"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11C3" w14:textId="089CC0A1" w:rsidR="00E038A2" w:rsidRPr="00E038A2" w:rsidRDefault="00E038A2" w:rsidP="00E038A2">
            <w:pPr>
              <w:pStyle w:val="webnormal"/>
            </w:pPr>
            <w:r w:rsidRPr="00E350C4">
              <w:t>38038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6391" w14:textId="0096917F" w:rsidR="00E038A2" w:rsidRPr="00E038A2" w:rsidRDefault="00E038A2" w:rsidP="00E038A2">
            <w:pPr>
              <w:pStyle w:val="webnormal"/>
            </w:pPr>
            <w:r w:rsidRPr="00E350C4">
              <w:t xml:space="preserve">This outpatient prospective payment system (OPPS) date of service is overlapping or the same day as another processed OPPS claim for the same provider number.  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60AC" w14:textId="77777777" w:rsidR="00E038A2" w:rsidRPr="00E038A2" w:rsidRDefault="00E038A2" w:rsidP="00E038A2">
            <w:pPr>
              <w:pStyle w:val="webnormal"/>
            </w:pPr>
            <w:r w:rsidRPr="00E350C4">
              <w:t>Verify dates and coding; correct and resubmit.</w:t>
            </w:r>
          </w:p>
          <w:p w14:paraId="78816E6A" w14:textId="77777777" w:rsidR="00E038A2" w:rsidRPr="00E038A2" w:rsidRDefault="00E038A2" w:rsidP="00E038A2">
            <w:pPr>
              <w:pStyle w:val="webnormal"/>
            </w:pPr>
            <w:r w:rsidRPr="00E350C4">
              <w:t xml:space="preserve">If the second claim is a separate and distinct visit, identified by a visit revenue code (i.e., 045X, 051X), add condition code G0 (zero). </w:t>
            </w:r>
          </w:p>
          <w:p w14:paraId="1875CC3D" w14:textId="77777777" w:rsidR="00E038A2" w:rsidRPr="00E038A2" w:rsidRDefault="00E038A2" w:rsidP="00E038A2">
            <w:pPr>
              <w:pStyle w:val="webnormal"/>
            </w:pPr>
            <w:r w:rsidRPr="00E350C4">
              <w:t>If the second claim is not a separate and distinct visit, adjust the paid claim and add the late charges if within timely filing limits.</w:t>
            </w:r>
          </w:p>
          <w:p w14:paraId="7A28F56E" w14:textId="77777777" w:rsidR="00E038A2" w:rsidRPr="00E038A2" w:rsidRDefault="00E038A2" w:rsidP="00E038A2">
            <w:pPr>
              <w:pStyle w:val="webnormal"/>
            </w:pPr>
            <w:r w:rsidRPr="00E350C4">
              <w:t xml:space="preserve">If the second claim is a demand bill, add condition code 20 and F9 back into the system. </w:t>
            </w:r>
          </w:p>
          <w:p w14:paraId="105C82C9" w14:textId="77777777" w:rsidR="00E038A2" w:rsidRPr="00E038A2" w:rsidRDefault="00E038A2" w:rsidP="00E038A2">
            <w:pPr>
              <w:pStyle w:val="webnormal"/>
            </w:pPr>
            <w:r w:rsidRPr="00E350C4">
              <w:t xml:space="preserve">If billing for a denial notice for another insurer, add condition code 21 and F9 back into the system. </w:t>
            </w:r>
          </w:p>
          <w:p w14:paraId="48121C61" w14:textId="77777777" w:rsidR="00E038A2" w:rsidRPr="00E038A2" w:rsidRDefault="00E038A2" w:rsidP="00E038A2">
            <w:pPr>
              <w:pStyle w:val="webnormal"/>
            </w:pPr>
            <w:r w:rsidRPr="00E350C4">
              <w:t xml:space="preserve">If reporting condition code 07, only splints, casts, and antigens will be paid under OPPS. </w:t>
            </w:r>
          </w:p>
          <w:p w14:paraId="71CA5300" w14:textId="79D79A63" w:rsidR="00E038A2" w:rsidRPr="00E038A2" w:rsidRDefault="00E038A2" w:rsidP="00E038A2">
            <w:pPr>
              <w:pStyle w:val="webnormal"/>
            </w:pPr>
            <w:r w:rsidRPr="00E350C4">
              <w:t xml:space="preserve">For type of bill 75X, only vaccines and their administration are paid under OPPS. </w:t>
            </w:r>
          </w:p>
        </w:tc>
      </w:tr>
      <w:tr w:rsidR="00A36627" w:rsidRPr="00864F73" w14:paraId="709BCFE5" w14:textId="77777777" w:rsidTr="00B464BA">
        <w:trPr>
          <w:trHeight w:val="27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D2DD" w14:textId="50393CFC" w:rsidR="00A36627" w:rsidRPr="00A36627" w:rsidRDefault="00A36627" w:rsidP="00A36627">
            <w:pPr>
              <w:pStyle w:val="webnormal"/>
            </w:pPr>
            <w:r w:rsidRPr="00864F73">
              <w:t>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2F18" w14:textId="6FD3F472" w:rsidR="00A36627" w:rsidRPr="00A36627" w:rsidRDefault="00A36627" w:rsidP="00A36627">
            <w:pPr>
              <w:pStyle w:val="webnormal"/>
            </w:pPr>
            <w:r w:rsidRPr="00BF3E75">
              <w:t>38119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ED25" w14:textId="3155A310" w:rsidR="00A36627" w:rsidRPr="00A36627" w:rsidRDefault="00A36627" w:rsidP="00A36627">
            <w:pPr>
              <w:pStyle w:val="webnormal"/>
            </w:pPr>
            <w:r w:rsidRPr="00BF3E75">
              <w:t xml:space="preserve">A skilled nursing facility (SNF) claim or a non-prospective payment </w:t>
            </w:r>
            <w:r w:rsidRPr="00A36627">
              <w:t>system (PPS) inpatient claim submitted. However, the statement covers from date is greater than the admission date and there is no claim pending with a through date one day less than this claim from date.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7B26" w14:textId="77777777" w:rsidR="00A36627" w:rsidRPr="00A36627" w:rsidRDefault="00A36627" w:rsidP="00A36627">
            <w:pPr>
              <w:pStyle w:val="webnormal"/>
            </w:pPr>
            <w:r w:rsidRPr="00BF3E75">
              <w:t xml:space="preserve">SNF and non-PPS providers are required to bill in sequential order. </w:t>
            </w:r>
          </w:p>
          <w:p w14:paraId="464A2E95" w14:textId="77777777" w:rsidR="00A36627" w:rsidRPr="00A36627" w:rsidRDefault="00A36627" w:rsidP="00A36627">
            <w:pPr>
              <w:pStyle w:val="webnormal"/>
            </w:pPr>
            <w:r w:rsidRPr="00BF3E75">
              <w:t xml:space="preserve">This claim cannot process until the prior bill(s) is processed. </w:t>
            </w:r>
          </w:p>
          <w:p w14:paraId="114DCC1B" w14:textId="26E9D270" w:rsidR="00A36627" w:rsidRPr="00A36627" w:rsidRDefault="00A36627" w:rsidP="00A36627">
            <w:pPr>
              <w:pStyle w:val="webnormal"/>
            </w:pPr>
            <w:r w:rsidRPr="00BF3E75">
              <w:t xml:space="preserve">Resubmit this claim once the previous month’s claims have processed. </w:t>
            </w:r>
          </w:p>
        </w:tc>
      </w:tr>
      <w:tr w:rsidR="00A7061E" w:rsidRPr="00864F73" w14:paraId="37C0983D" w14:textId="77777777" w:rsidTr="00B464BA">
        <w:trPr>
          <w:trHeight w:val="27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ED36" w14:textId="060CC77F" w:rsidR="00A7061E" w:rsidRPr="00A7061E" w:rsidRDefault="00A7061E" w:rsidP="00A7061E">
            <w:pPr>
              <w:pStyle w:val="webnormal"/>
            </w:pPr>
            <w:r w:rsidRPr="00864F73">
              <w:lastRenderedPageBreak/>
              <w:t>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D435" w14:textId="031B5A8C" w:rsidR="00A7061E" w:rsidRPr="00A7061E" w:rsidRDefault="00014092" w:rsidP="00A7061E">
            <w:pPr>
              <w:pStyle w:val="webnormal"/>
            </w:pPr>
            <w:r>
              <w:t>31743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D9D0" w14:textId="5734C2E0" w:rsidR="00A7061E" w:rsidRPr="00A7061E" w:rsidRDefault="00B1086C" w:rsidP="00B1086C">
            <w:pPr>
              <w:pStyle w:val="webnormal"/>
            </w:pPr>
            <w:r w:rsidRPr="00B1086C">
              <w:t>C</w:t>
            </w:r>
            <w:r>
              <w:t xml:space="preserve">harges for incidental packaged services (1st OCE flag equal to 'N') are not to be allocated/distributed among all submitted 0360 revenue code lines. 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AF9B" w14:textId="7A2D74E2" w:rsidR="00A7061E" w:rsidRPr="00A7061E" w:rsidRDefault="00B1086C" w:rsidP="00A7061E">
            <w:pPr>
              <w:pStyle w:val="webnormal"/>
            </w:pPr>
            <w:r>
              <w:t>Please verify, correct, and resubmit.</w:t>
            </w:r>
          </w:p>
        </w:tc>
      </w:tr>
      <w:tr w:rsidR="00014092" w:rsidRPr="00864F73" w14:paraId="302331D4" w14:textId="77777777" w:rsidTr="00B464BA">
        <w:trPr>
          <w:trHeight w:val="27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8779" w14:textId="7BC32661" w:rsidR="00014092" w:rsidRPr="00014092" w:rsidRDefault="00014092" w:rsidP="00014092">
            <w:pPr>
              <w:pStyle w:val="webnormal"/>
            </w:pPr>
            <w:r w:rsidRPr="00864F73">
              <w:t>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D6FD" w14:textId="55520CDB" w:rsidR="00014092" w:rsidRPr="00014092" w:rsidRDefault="00014092" w:rsidP="00014092">
            <w:pPr>
              <w:pStyle w:val="webnormal"/>
            </w:pPr>
            <w:r w:rsidRPr="00272BFD">
              <w:t>31102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0FDD" w14:textId="7B4A6F5D" w:rsidR="00014092" w:rsidRPr="00014092" w:rsidRDefault="00014092" w:rsidP="00014092">
            <w:pPr>
              <w:pStyle w:val="webnormal"/>
            </w:pPr>
            <w:r w:rsidRPr="00272BFD">
              <w:t xml:space="preserve">The following requirements must be met to consider processing as a conditional payment: </w:t>
            </w:r>
          </w:p>
          <w:p w14:paraId="47A1771D" w14:textId="77777777" w:rsidR="00014092" w:rsidRPr="00014092" w:rsidRDefault="00014092" w:rsidP="00014092">
            <w:pPr>
              <w:pStyle w:val="webbullet1"/>
            </w:pPr>
            <w:r w:rsidRPr="00272BFD">
              <w:t xml:space="preserve">Occurrence code 01, 02, 03, or 04 must be </w:t>
            </w:r>
            <w:r w:rsidRPr="00014092">
              <w:t>present.</w:t>
            </w:r>
          </w:p>
          <w:p w14:paraId="1863679C" w14:textId="77777777" w:rsidR="00014092" w:rsidRPr="00014092" w:rsidRDefault="00014092" w:rsidP="00014092">
            <w:pPr>
              <w:pStyle w:val="webbullet1"/>
            </w:pPr>
            <w:r w:rsidRPr="00272BFD">
              <w:t xml:space="preserve">Medicare secondary payer (MSP) value code 12, 13, 14, 15, 16, 41, 42, 43, or 47 must be </w:t>
            </w:r>
            <w:r w:rsidRPr="00014092">
              <w:t>present.</w:t>
            </w:r>
          </w:p>
          <w:p w14:paraId="388A7781" w14:textId="77777777" w:rsidR="00014092" w:rsidRPr="00014092" w:rsidRDefault="00014092" w:rsidP="00014092">
            <w:pPr>
              <w:pStyle w:val="webbullet1"/>
            </w:pPr>
            <w:r w:rsidRPr="00272BFD">
              <w:t xml:space="preserve">Associated MSP value code amount must contain all </w:t>
            </w:r>
            <w:r w:rsidRPr="00014092">
              <w:t>zeros.</w:t>
            </w:r>
          </w:p>
          <w:p w14:paraId="0895A44B" w14:textId="331773AB" w:rsidR="00014092" w:rsidRPr="00014092" w:rsidRDefault="00014092" w:rsidP="00014092">
            <w:pPr>
              <w:pStyle w:val="webnormal"/>
            </w:pPr>
            <w:r w:rsidRPr="00272BFD">
              <w:t xml:space="preserve">Remarks must state why the primary payer has not paid on this claim. 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3EDD" w14:textId="0E3FECBF" w:rsidR="00014092" w:rsidRPr="00014092" w:rsidRDefault="00014092" w:rsidP="00014092">
            <w:pPr>
              <w:pStyle w:val="webnormal"/>
            </w:pPr>
            <w:r w:rsidRPr="00272BFD">
              <w:t>Please verify, correct, and resubmit.</w:t>
            </w:r>
          </w:p>
          <w:p w14:paraId="682172A8" w14:textId="77777777" w:rsidR="00014092" w:rsidRPr="00014092" w:rsidRDefault="00014092" w:rsidP="00014092">
            <w:pPr>
              <w:pStyle w:val="webnormal"/>
            </w:pPr>
            <w:r w:rsidRPr="00272BFD">
              <w:t xml:space="preserve">If occurrence code 24 is reported, 'remarks' must be present for justification purposes. The </w:t>
            </w:r>
            <w:r w:rsidRPr="00014092">
              <w:t>information for 'remarks' can be pulled directly from the primary payer explanation of benefits.</w:t>
            </w:r>
          </w:p>
          <w:p w14:paraId="66389715" w14:textId="77777777" w:rsidR="00014092" w:rsidRPr="00014092" w:rsidRDefault="00014092" w:rsidP="00014092">
            <w:pPr>
              <w:pStyle w:val="webnormal"/>
              <w:rPr>
                <w:rStyle w:val="webbold"/>
              </w:rPr>
            </w:pPr>
            <w:r w:rsidRPr="00272BFD">
              <w:rPr>
                <w:rStyle w:val="webbold"/>
              </w:rPr>
              <w:t>Reference</w:t>
            </w:r>
          </w:p>
          <w:p w14:paraId="170EDC39" w14:textId="2408EABB" w:rsidR="00014092" w:rsidRPr="00014092" w:rsidRDefault="002D6785" w:rsidP="00014092">
            <w:pPr>
              <w:pStyle w:val="webnormal"/>
            </w:pPr>
            <w:hyperlink r:id="rId12" w:history="1">
              <w:r w:rsidR="00014092" w:rsidRPr="00014092">
                <w:rPr>
                  <w:rStyle w:val="Hyperlink"/>
                </w:rPr>
                <w:t>Reason codes 31102 and 31361</w:t>
              </w:r>
            </w:hyperlink>
          </w:p>
        </w:tc>
      </w:tr>
      <w:tr w:rsidR="00014092" w:rsidRPr="00864F73" w14:paraId="2D960A6B" w14:textId="77777777" w:rsidTr="00B464BA">
        <w:trPr>
          <w:trHeight w:val="27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518E" w14:textId="45D9C541" w:rsidR="00014092" w:rsidRPr="00014092" w:rsidRDefault="00014092" w:rsidP="00014092">
            <w:pPr>
              <w:pStyle w:val="webnormal"/>
            </w:pPr>
            <w:r w:rsidRPr="00864F73">
              <w:t>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8F9F" w14:textId="2FFBB63B" w:rsidR="00014092" w:rsidRPr="00014092" w:rsidRDefault="00014092" w:rsidP="00014092">
            <w:pPr>
              <w:pStyle w:val="webnormal"/>
            </w:pPr>
            <w:r w:rsidRPr="00935EC9">
              <w:t>30940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C228" w14:textId="77777777" w:rsidR="00014092" w:rsidRPr="00014092" w:rsidRDefault="00014092" w:rsidP="00014092">
            <w:pPr>
              <w:pStyle w:val="webnormal"/>
            </w:pPr>
            <w:r w:rsidRPr="00935EC9">
              <w:t xml:space="preserve">A provider is not permitted to adjust a </w:t>
            </w:r>
            <w:r w:rsidRPr="00014092">
              <w:t>partially or fully medically denied claim.</w:t>
            </w:r>
          </w:p>
          <w:p w14:paraId="08F6BB34" w14:textId="744778BB" w:rsidR="00014092" w:rsidRPr="00014092" w:rsidRDefault="00014092" w:rsidP="00014092">
            <w:pPr>
              <w:pStyle w:val="webnormal"/>
            </w:pPr>
            <w:r w:rsidRPr="00935EC9">
              <w:t xml:space="preserve">This reason code will edit when medically denied lines are moved into a covered status or medically denied lines are altered. 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95F7" w14:textId="77777777" w:rsidR="00014092" w:rsidRPr="00014092" w:rsidRDefault="00014092" w:rsidP="00014092">
            <w:pPr>
              <w:pStyle w:val="webnormal"/>
            </w:pPr>
            <w:r w:rsidRPr="00935EC9">
              <w:t xml:space="preserve">If you disagree with the medical denial and have records to support the services, submit a </w:t>
            </w:r>
            <w:hyperlink r:id="rId13" w:history="1">
              <w:r w:rsidRPr="00014092">
                <w:rPr>
                  <w:rStyle w:val="Hyperlink"/>
                </w:rPr>
                <w:t>redetermination request</w:t>
              </w:r>
            </w:hyperlink>
            <w:r w:rsidRPr="00014092">
              <w:t xml:space="preserve"> following the established protocol.</w:t>
            </w:r>
          </w:p>
          <w:p w14:paraId="265924A3" w14:textId="77777777" w:rsidR="00014092" w:rsidRPr="00014092" w:rsidRDefault="00014092" w:rsidP="00014092">
            <w:pPr>
              <w:pStyle w:val="webnormal"/>
              <w:rPr>
                <w:rStyle w:val="webbold"/>
              </w:rPr>
            </w:pPr>
            <w:r w:rsidRPr="00935EC9">
              <w:rPr>
                <w:rStyle w:val="webbold"/>
              </w:rPr>
              <w:t>Reference</w:t>
            </w:r>
          </w:p>
          <w:p w14:paraId="5A37E697" w14:textId="44DF3717" w:rsidR="00014092" w:rsidRPr="00014092" w:rsidRDefault="002D6785" w:rsidP="00014092">
            <w:pPr>
              <w:pStyle w:val="webnormal"/>
            </w:pPr>
            <w:hyperlink r:id="rId14" w:history="1">
              <w:r w:rsidR="00014092" w:rsidRPr="00014092">
                <w:rPr>
                  <w:rStyle w:val="Hyperlink"/>
                </w:rPr>
                <w:t>Reason code 30940 resolution</w:t>
              </w:r>
            </w:hyperlink>
          </w:p>
        </w:tc>
      </w:tr>
      <w:tr w:rsidR="00FA6084" w:rsidRPr="00864F73" w14:paraId="7D593B1B" w14:textId="77777777" w:rsidTr="00B464BA">
        <w:trPr>
          <w:trHeight w:val="35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835C" w14:textId="05B33F0D" w:rsidR="00FA6084" w:rsidRPr="00FA6084" w:rsidRDefault="00FA6084" w:rsidP="00FA6084">
            <w:pPr>
              <w:pStyle w:val="webnormal"/>
            </w:pPr>
            <w:r w:rsidRPr="00864F73">
              <w:t>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4E1E" w14:textId="01614B39" w:rsidR="00FA6084" w:rsidRPr="00FA6084" w:rsidRDefault="00FA6084" w:rsidP="00FA6084">
            <w:pPr>
              <w:pStyle w:val="webnormal"/>
            </w:pPr>
            <w:r>
              <w:t>W7113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5F81" w14:textId="0C8F7D69" w:rsidR="00FA6084" w:rsidRPr="00FA6084" w:rsidRDefault="00FA6084" w:rsidP="00FA6084">
            <w:pPr>
              <w:pStyle w:val="webnormal"/>
            </w:pPr>
            <w:r w:rsidRPr="00FB5041">
              <w:t xml:space="preserve">Supplementary or additional code not </w:t>
            </w:r>
            <w:r w:rsidRPr="00FA6084">
              <w:t>allowed as principal diagnosis.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C541" w14:textId="77CAE55B" w:rsidR="00FA6084" w:rsidRPr="00FA6084" w:rsidRDefault="00FA6084" w:rsidP="00FA6084">
            <w:pPr>
              <w:pStyle w:val="webnormal"/>
            </w:pPr>
            <w:r>
              <w:t xml:space="preserve">Please verify the </w:t>
            </w:r>
            <w:r w:rsidRPr="00FA6084">
              <w:t>diagnosis codes reported; correct and resubmit.</w:t>
            </w:r>
          </w:p>
        </w:tc>
      </w:tr>
      <w:tr w:rsidR="00884EA2" w:rsidRPr="00864F73" w14:paraId="43532941" w14:textId="77777777" w:rsidTr="00B464BA">
        <w:trPr>
          <w:trHeight w:val="27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7B9C" w14:textId="43050577" w:rsidR="00884EA2" w:rsidRPr="00884EA2" w:rsidRDefault="00884EA2" w:rsidP="00884EA2">
            <w:pPr>
              <w:pStyle w:val="webnormal"/>
            </w:pPr>
            <w:r w:rsidRPr="00864F73">
              <w:t>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F2CD" w14:textId="6A295AF0" w:rsidR="00884EA2" w:rsidRPr="00884EA2" w:rsidRDefault="00014092" w:rsidP="00884EA2">
            <w:pPr>
              <w:pStyle w:val="webnormal"/>
            </w:pPr>
            <w:r>
              <w:t>30960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C8D6" w14:textId="3FCDB4AC" w:rsidR="00884EA2" w:rsidRPr="00884EA2" w:rsidRDefault="00B1086C" w:rsidP="00B1086C">
            <w:pPr>
              <w:pStyle w:val="webnormal"/>
            </w:pPr>
            <w:r w:rsidRPr="00B1086C">
              <w:t xml:space="preserve">A </w:t>
            </w:r>
            <w:r>
              <w:t xml:space="preserve">provider is not permitted to adjust charges that were denied by medical review. No Medicare payment will be made. 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8319" w14:textId="3B0F065F" w:rsidR="00FF30FD" w:rsidRPr="00884EA2" w:rsidRDefault="002D6785" w:rsidP="002D6785">
            <w:pPr>
              <w:pStyle w:val="webnormal"/>
            </w:pPr>
            <w:r w:rsidRPr="00935EC9">
              <w:t xml:space="preserve">If you disagree with the medical denial </w:t>
            </w:r>
            <w:r>
              <w:t xml:space="preserve">or have changes to the initial claim, </w:t>
            </w:r>
            <w:r w:rsidRPr="00935EC9">
              <w:t xml:space="preserve">and have records to support the services, submit a </w:t>
            </w:r>
            <w:hyperlink r:id="rId15" w:history="1">
              <w:r w:rsidRPr="002D6785">
                <w:rPr>
                  <w:rStyle w:val="Hyperlink"/>
                </w:rPr>
                <w:t>redetermination request</w:t>
              </w:r>
            </w:hyperlink>
            <w:r w:rsidRPr="002D6785">
              <w:t xml:space="preserve"> following the established protocol.</w:t>
            </w:r>
          </w:p>
        </w:tc>
      </w:tr>
      <w:tr w:rsidR="00B464BA" w:rsidRPr="00864F73" w14:paraId="0147A88D" w14:textId="77777777" w:rsidTr="00B464BA">
        <w:trPr>
          <w:trHeight w:val="27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6DEA" w14:textId="50DA67FC" w:rsidR="00B464BA" w:rsidRPr="00B464BA" w:rsidRDefault="00B464BA" w:rsidP="00B464BA">
            <w:pPr>
              <w:pStyle w:val="webnormal"/>
            </w:pPr>
            <w:r w:rsidRPr="00864F73">
              <w:t>9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98E7" w14:textId="11A20B21" w:rsidR="00B464BA" w:rsidRPr="00B464BA" w:rsidRDefault="00B464BA" w:rsidP="00B464BA">
            <w:pPr>
              <w:pStyle w:val="webnormal"/>
            </w:pPr>
            <w:r>
              <w:t>37544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BE78" w14:textId="77777777" w:rsidR="00B464BA" w:rsidRPr="00B464BA" w:rsidRDefault="00B464BA" w:rsidP="00B464BA">
            <w:pPr>
              <w:pStyle w:val="webnormal"/>
            </w:pPr>
            <w:r>
              <w:t xml:space="preserve">Total covered charges on the adjustment and previously processed claim are the same. </w:t>
            </w:r>
          </w:p>
          <w:p w14:paraId="4244AE07" w14:textId="77777777" w:rsidR="00B464BA" w:rsidRPr="00B464BA" w:rsidRDefault="00B464BA" w:rsidP="00B464BA">
            <w:pPr>
              <w:pStyle w:val="webnormal"/>
            </w:pPr>
            <w:r>
              <w:t xml:space="preserve">Condition code D1 should only be used when the submitted covered charge on the adjustment is </w:t>
            </w:r>
            <w:r w:rsidRPr="00B464BA">
              <w:t xml:space="preserve">different from the previously processed claim. </w:t>
            </w:r>
          </w:p>
          <w:p w14:paraId="5FD5115E" w14:textId="77777777" w:rsidR="00B464BA" w:rsidRPr="00B464BA" w:rsidRDefault="00B464BA" w:rsidP="00B464BA">
            <w:pPr>
              <w:pStyle w:val="webnormal"/>
            </w:pPr>
            <w:r>
              <w:t xml:space="preserve">Valid condition code for adjustments are: </w:t>
            </w:r>
          </w:p>
          <w:p w14:paraId="0C08204A" w14:textId="77777777" w:rsidR="00B464BA" w:rsidRPr="00B464BA" w:rsidRDefault="00B464BA" w:rsidP="00B464BA">
            <w:pPr>
              <w:pStyle w:val="webnormal"/>
            </w:pPr>
            <w:r w:rsidRPr="00CC67D7">
              <w:t>D0</w:t>
            </w:r>
            <w:r w:rsidRPr="00B464BA">
              <w:t xml:space="preserve"> - Change to service dates             </w:t>
            </w:r>
          </w:p>
          <w:p w14:paraId="2ECB61E5" w14:textId="77777777" w:rsidR="00B464BA" w:rsidRPr="00B464BA" w:rsidRDefault="00B464BA" w:rsidP="00B464BA">
            <w:pPr>
              <w:pStyle w:val="webnormal"/>
            </w:pPr>
            <w:r w:rsidRPr="00CC67D7">
              <w:t>D1</w:t>
            </w:r>
            <w:r w:rsidRPr="00B464BA">
              <w:t xml:space="preserve"> - Change to covered charges           </w:t>
            </w:r>
          </w:p>
          <w:p w14:paraId="4B774BB5" w14:textId="77777777" w:rsidR="00B464BA" w:rsidRPr="00B464BA" w:rsidRDefault="00B464BA" w:rsidP="00B464BA">
            <w:pPr>
              <w:pStyle w:val="webnormal"/>
            </w:pPr>
            <w:r w:rsidRPr="00CC67D7">
              <w:lastRenderedPageBreak/>
              <w:t>D2</w:t>
            </w:r>
            <w:r w:rsidRPr="00B464BA">
              <w:t xml:space="preserve"> - Change to revenue code or HCPCS code       </w:t>
            </w:r>
          </w:p>
          <w:p w14:paraId="3AA03D77" w14:textId="77777777" w:rsidR="00B464BA" w:rsidRPr="00B464BA" w:rsidRDefault="00B464BA" w:rsidP="00B464BA">
            <w:pPr>
              <w:pStyle w:val="webnormal"/>
            </w:pPr>
            <w:r w:rsidRPr="00CC67D7">
              <w:t>D4</w:t>
            </w:r>
            <w:r w:rsidRPr="00B464BA">
              <w:t xml:space="preserve"> - Change to diagnosis or procedure    </w:t>
            </w:r>
          </w:p>
          <w:p w14:paraId="3062C87C" w14:textId="77777777" w:rsidR="00B464BA" w:rsidRPr="00B464BA" w:rsidRDefault="00B464BA" w:rsidP="00B464BA">
            <w:pPr>
              <w:pStyle w:val="webnormal"/>
            </w:pPr>
            <w:r w:rsidRPr="00CC67D7">
              <w:t>D5</w:t>
            </w:r>
            <w:r w:rsidRPr="00B464BA">
              <w:t xml:space="preserve"> - Cancel (correct health insurance claim number/provider number)  </w:t>
            </w:r>
          </w:p>
          <w:p w14:paraId="58B2171C" w14:textId="77777777" w:rsidR="00B464BA" w:rsidRPr="00B464BA" w:rsidRDefault="00B464BA" w:rsidP="00B464BA">
            <w:pPr>
              <w:pStyle w:val="webnormal"/>
            </w:pPr>
            <w:r w:rsidRPr="00CC67D7">
              <w:t>D6</w:t>
            </w:r>
            <w:r w:rsidRPr="00B464BA">
              <w:t xml:space="preserve"> - Cancel (duplicate or OIG)             </w:t>
            </w:r>
          </w:p>
          <w:p w14:paraId="432D73C0" w14:textId="77777777" w:rsidR="00B464BA" w:rsidRPr="00B464BA" w:rsidRDefault="00B464BA" w:rsidP="00B464BA">
            <w:pPr>
              <w:pStyle w:val="webnormal"/>
            </w:pPr>
            <w:r w:rsidRPr="00CC67D7">
              <w:t>D7</w:t>
            </w:r>
            <w:r w:rsidRPr="00B464BA">
              <w:t xml:space="preserve"> - Make Medicare secondary          </w:t>
            </w:r>
          </w:p>
          <w:p w14:paraId="41BE59C7" w14:textId="77777777" w:rsidR="00B464BA" w:rsidRPr="00B464BA" w:rsidRDefault="00B464BA" w:rsidP="00B464BA">
            <w:pPr>
              <w:pStyle w:val="webnormal"/>
            </w:pPr>
            <w:r w:rsidRPr="00CC67D7">
              <w:t>D8</w:t>
            </w:r>
            <w:r w:rsidRPr="00B464BA">
              <w:t xml:space="preserve"> - Make Medicare primary               </w:t>
            </w:r>
          </w:p>
          <w:p w14:paraId="3E86F6A4" w14:textId="77777777" w:rsidR="00B464BA" w:rsidRPr="00B464BA" w:rsidRDefault="00B464BA" w:rsidP="00B464BA">
            <w:pPr>
              <w:pStyle w:val="webnormal"/>
            </w:pPr>
            <w:r w:rsidRPr="00CC67D7">
              <w:t>D9</w:t>
            </w:r>
            <w:r w:rsidRPr="00B464BA">
              <w:t xml:space="preserve"> - Any other change (add remarks)   </w:t>
            </w:r>
          </w:p>
          <w:p w14:paraId="0E39A92B" w14:textId="5AB0D921" w:rsidR="00B464BA" w:rsidRPr="00B464BA" w:rsidRDefault="00B464BA" w:rsidP="00B464BA">
            <w:pPr>
              <w:pStyle w:val="webnormal"/>
            </w:pPr>
            <w:r w:rsidRPr="00CC67D7">
              <w:t>E0</w:t>
            </w:r>
            <w:r w:rsidRPr="00B464BA">
              <w:t xml:space="preserve"> - Change in patient status           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A1E0" w14:textId="77777777" w:rsidR="00B464BA" w:rsidRPr="00B464BA" w:rsidRDefault="00B464BA" w:rsidP="00B464BA">
            <w:pPr>
              <w:pStyle w:val="webnormal"/>
            </w:pPr>
            <w:r>
              <w:lastRenderedPageBreak/>
              <w:t xml:space="preserve">Please verify, </w:t>
            </w:r>
            <w:r w:rsidRPr="00B464BA">
              <w:t>correct, and resubmit.</w:t>
            </w:r>
          </w:p>
          <w:p w14:paraId="40FCF4E1" w14:textId="77777777" w:rsidR="00B464BA" w:rsidRPr="00B464BA" w:rsidRDefault="00B464BA" w:rsidP="00B464BA">
            <w:pPr>
              <w:pStyle w:val="webnormal"/>
            </w:pPr>
            <w:r>
              <w:t xml:space="preserve">If the </w:t>
            </w:r>
            <w:r w:rsidRPr="00B464BA">
              <w:t>adjustment is changing the number of units on a revenue code line, condition code D9 should be used and Remarks should be added to indicate adjustment being done to correct number of units.</w:t>
            </w:r>
          </w:p>
          <w:p w14:paraId="434B21CC" w14:textId="77777777" w:rsidR="00B464BA" w:rsidRPr="00B464BA" w:rsidRDefault="00B464BA" w:rsidP="00B464BA">
            <w:pPr>
              <w:pStyle w:val="webnormal"/>
            </w:pPr>
            <w:r w:rsidRPr="004201A9">
              <w:rPr>
                <w:rStyle w:val="webbold"/>
              </w:rPr>
              <w:t>Note:</w:t>
            </w:r>
            <w:r w:rsidRPr="00B464BA">
              <w:t xml:space="preserve"> When reporting condition code D9, you must include Remarks on page 4 of the claim to explain why the adjustment was necessary. </w:t>
            </w:r>
          </w:p>
          <w:p w14:paraId="1B6B5FD1" w14:textId="45B5BD4F" w:rsidR="00B464BA" w:rsidRPr="00013EF3" w:rsidRDefault="00B464BA" w:rsidP="00B464BA">
            <w:pPr>
              <w:pStyle w:val="webnormal"/>
            </w:pPr>
          </w:p>
        </w:tc>
      </w:tr>
      <w:tr w:rsidR="00B464BA" w:rsidRPr="00864F73" w14:paraId="684B7EF8" w14:textId="77777777" w:rsidTr="00B464BA">
        <w:trPr>
          <w:trHeight w:val="27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A045" w14:textId="00B34001" w:rsidR="00B464BA" w:rsidRPr="00B464BA" w:rsidRDefault="00B464BA" w:rsidP="00B464BA">
            <w:pPr>
              <w:pStyle w:val="webnormal"/>
            </w:pPr>
            <w:r w:rsidRPr="00864F73">
              <w:lastRenderedPageBreak/>
              <w:t>10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212E" w14:textId="50EF8579" w:rsidR="00B464BA" w:rsidRPr="00B464BA" w:rsidRDefault="00B464BA" w:rsidP="00B464BA">
            <w:pPr>
              <w:pStyle w:val="webnormal"/>
            </w:pPr>
            <w:r w:rsidRPr="00C526B9">
              <w:t>39011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9856" w14:textId="0FE0471B" w:rsidR="00B464BA" w:rsidRPr="00B464BA" w:rsidRDefault="00B464BA" w:rsidP="00B464BA">
            <w:pPr>
              <w:pStyle w:val="webnormal"/>
            </w:pPr>
            <w:r w:rsidRPr="00C526B9">
              <w:t xml:space="preserve">The claim </w:t>
            </w:r>
            <w:r w:rsidRPr="00B464BA">
              <w:t>in question was not filed in a timely manner.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899D" w14:textId="77777777" w:rsidR="00B464BA" w:rsidRPr="00B464BA" w:rsidRDefault="00B464BA" w:rsidP="00B464BA">
            <w:pPr>
              <w:pStyle w:val="webnormal"/>
            </w:pPr>
            <w:r w:rsidRPr="00C526B9">
              <w:t xml:space="preserve">Verify the timely filing requirements for Medicare claims and resubmit accordingly. </w:t>
            </w:r>
          </w:p>
          <w:p w14:paraId="70F0055A" w14:textId="77777777" w:rsidR="00B464BA" w:rsidRPr="00B464BA" w:rsidRDefault="00B464BA" w:rsidP="00B464BA">
            <w:pPr>
              <w:pStyle w:val="webnormal"/>
            </w:pPr>
            <w:r w:rsidRPr="00C526B9">
              <w:t xml:space="preserve">Failing to file a claim in a timely manner is not grounds for an appeal. </w:t>
            </w:r>
          </w:p>
          <w:p w14:paraId="430A4C2D" w14:textId="77777777" w:rsidR="00B464BA" w:rsidRPr="00B464BA" w:rsidRDefault="00B464BA" w:rsidP="00B464BA">
            <w:pPr>
              <w:pStyle w:val="webnormal"/>
              <w:rPr>
                <w:rStyle w:val="webbold"/>
              </w:rPr>
            </w:pPr>
            <w:r w:rsidRPr="00C526B9">
              <w:rPr>
                <w:rStyle w:val="webbold"/>
              </w:rPr>
              <w:t>References</w:t>
            </w:r>
          </w:p>
          <w:p w14:paraId="7D192533" w14:textId="77777777" w:rsidR="00B464BA" w:rsidRPr="00B464BA" w:rsidRDefault="00B464BA" w:rsidP="00B464BA">
            <w:pPr>
              <w:pStyle w:val="webnormal"/>
            </w:pPr>
            <w:r w:rsidRPr="00C526B9">
              <w:t xml:space="preserve">CMS IOM Publication </w:t>
            </w:r>
            <w:hyperlink r:id="rId16" w:tgtFrame="_top" w:history="1">
              <w:r w:rsidRPr="00B464BA">
                <w:rPr>
                  <w:rStyle w:val="Hyperlink"/>
                </w:rPr>
                <w:t>100-04, claims processing manual, chapter 1, section 70.1</w:t>
              </w:r>
            </w:hyperlink>
            <w:r w:rsidRPr="00B464BA">
              <w:t xml:space="preserve"> </w:t>
            </w:r>
          </w:p>
          <w:p w14:paraId="5D60DEAD" w14:textId="48B500F9" w:rsidR="00B464BA" w:rsidRPr="00B464BA" w:rsidRDefault="002D6785" w:rsidP="00B464BA">
            <w:pPr>
              <w:pStyle w:val="webnormal"/>
            </w:pPr>
            <w:hyperlink r:id="rId17" w:tgtFrame="_top" w:history="1">
              <w:r w:rsidR="00B464BA" w:rsidRPr="00B464BA">
                <w:rPr>
                  <w:rStyle w:val="Hyperlink"/>
                </w:rPr>
                <w:t>MM7270 - Changes to the time limits for filing Medicare fee-for-service claims</w:t>
              </w:r>
            </w:hyperlink>
          </w:p>
        </w:tc>
      </w:tr>
    </w:tbl>
    <w:p w14:paraId="02B47592" w14:textId="702930A3" w:rsidR="004B499B" w:rsidRPr="00553CB4" w:rsidRDefault="004B499B" w:rsidP="00553CB4">
      <w:pPr>
        <w:pStyle w:val="webnormal"/>
      </w:pPr>
    </w:p>
    <w:sectPr w:rsidR="004B499B" w:rsidRPr="00553CB4" w:rsidSect="00691F2B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D8431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6E39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99A1A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3EC7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C8B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C4A5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9E33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10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020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1EA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109EF"/>
    <w:multiLevelType w:val="hybridMultilevel"/>
    <w:tmpl w:val="1840C552"/>
    <w:lvl w:ilvl="0" w:tplc="2D243406">
      <w:start w:val="1"/>
      <w:numFmt w:val="decimal"/>
      <w:pStyle w:val="webnumbered2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0D5D4D2D"/>
    <w:multiLevelType w:val="hybridMultilevel"/>
    <w:tmpl w:val="8C44B502"/>
    <w:lvl w:ilvl="0" w:tplc="04090001">
      <w:start w:val="1"/>
      <w:numFmt w:val="bullet"/>
      <w:pStyle w:val="web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62603"/>
    <w:multiLevelType w:val="hybridMultilevel"/>
    <w:tmpl w:val="D98A243E"/>
    <w:lvl w:ilvl="0" w:tplc="F10E4C4E">
      <w:start w:val="1"/>
      <w:numFmt w:val="bullet"/>
      <w:pStyle w:val="webbullet3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C57D6"/>
    <w:multiLevelType w:val="hybridMultilevel"/>
    <w:tmpl w:val="B8A63188"/>
    <w:lvl w:ilvl="0" w:tplc="7ADCE55C">
      <w:start w:val="1"/>
      <w:numFmt w:val="decimal"/>
      <w:pStyle w:val="webnumbered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945980"/>
    <w:multiLevelType w:val="hybridMultilevel"/>
    <w:tmpl w:val="7CD0AFAA"/>
    <w:lvl w:ilvl="0" w:tplc="4DA40C2E">
      <w:start w:val="1"/>
      <w:numFmt w:val="decimal"/>
      <w:pStyle w:val="webnumbered3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4435F9"/>
    <w:multiLevelType w:val="hybridMultilevel"/>
    <w:tmpl w:val="BF967C1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722A5"/>
    <w:multiLevelType w:val="hybridMultilevel"/>
    <w:tmpl w:val="0B4CB584"/>
    <w:lvl w:ilvl="0" w:tplc="FEA6ADEA">
      <w:start w:val="1"/>
      <w:numFmt w:val="bullet"/>
      <w:pStyle w:val="webbullet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16"/>
  </w:num>
  <w:num w:numId="5">
    <w:abstractNumId w:val="12"/>
  </w:num>
  <w:num w:numId="6">
    <w:abstractNumId w:val="14"/>
  </w:num>
  <w:num w:numId="7">
    <w:abstractNumId w:val="12"/>
  </w:num>
  <w:num w:numId="8">
    <w:abstractNumId w:val="16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formatting="1" w:enforcement="1"/>
  <w:defaultTabStop w:val="720"/>
  <w:clickAndTypeStyle w:val="webcomment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8B"/>
    <w:rsid w:val="00000009"/>
    <w:rsid w:val="0000051A"/>
    <w:rsid w:val="00001AF3"/>
    <w:rsid w:val="00005816"/>
    <w:rsid w:val="00007BBB"/>
    <w:rsid w:val="000136F3"/>
    <w:rsid w:val="00013EF3"/>
    <w:rsid w:val="00014092"/>
    <w:rsid w:val="00021BD8"/>
    <w:rsid w:val="00044A8E"/>
    <w:rsid w:val="00072952"/>
    <w:rsid w:val="00077417"/>
    <w:rsid w:val="00082080"/>
    <w:rsid w:val="00090165"/>
    <w:rsid w:val="000A0FA1"/>
    <w:rsid w:val="000A2C7E"/>
    <w:rsid w:val="000A5892"/>
    <w:rsid w:val="000C1D01"/>
    <w:rsid w:val="000C1D4A"/>
    <w:rsid w:val="000F145E"/>
    <w:rsid w:val="000F5235"/>
    <w:rsid w:val="000F6037"/>
    <w:rsid w:val="000F6AB7"/>
    <w:rsid w:val="00112E1B"/>
    <w:rsid w:val="001139B3"/>
    <w:rsid w:val="00122457"/>
    <w:rsid w:val="00126DE0"/>
    <w:rsid w:val="00130DF9"/>
    <w:rsid w:val="00130F8C"/>
    <w:rsid w:val="00131A3C"/>
    <w:rsid w:val="00133557"/>
    <w:rsid w:val="001458FE"/>
    <w:rsid w:val="00145DCD"/>
    <w:rsid w:val="00146E98"/>
    <w:rsid w:val="00157BBA"/>
    <w:rsid w:val="001A0AB9"/>
    <w:rsid w:val="001A5F61"/>
    <w:rsid w:val="001A6C1D"/>
    <w:rsid w:val="001A74E3"/>
    <w:rsid w:val="001B2A8B"/>
    <w:rsid w:val="001C2C4A"/>
    <w:rsid w:val="001C4E73"/>
    <w:rsid w:val="001D48AE"/>
    <w:rsid w:val="001D6DE7"/>
    <w:rsid w:val="001E4F06"/>
    <w:rsid w:val="001F109D"/>
    <w:rsid w:val="001F15B1"/>
    <w:rsid w:val="0020276F"/>
    <w:rsid w:val="00202A27"/>
    <w:rsid w:val="002033F5"/>
    <w:rsid w:val="00204EBD"/>
    <w:rsid w:val="00206014"/>
    <w:rsid w:val="00231414"/>
    <w:rsid w:val="00251EFC"/>
    <w:rsid w:val="002606EF"/>
    <w:rsid w:val="00263B4C"/>
    <w:rsid w:val="00270936"/>
    <w:rsid w:val="00272BFD"/>
    <w:rsid w:val="00272E35"/>
    <w:rsid w:val="00274A9A"/>
    <w:rsid w:val="00277185"/>
    <w:rsid w:val="0027769C"/>
    <w:rsid w:val="00284E33"/>
    <w:rsid w:val="002929E5"/>
    <w:rsid w:val="002A2D18"/>
    <w:rsid w:val="002A742B"/>
    <w:rsid w:val="002A7CED"/>
    <w:rsid w:val="002B44B4"/>
    <w:rsid w:val="002B640E"/>
    <w:rsid w:val="002D30BA"/>
    <w:rsid w:val="002D39AF"/>
    <w:rsid w:val="002D58BD"/>
    <w:rsid w:val="002D6785"/>
    <w:rsid w:val="002E255B"/>
    <w:rsid w:val="002E76B5"/>
    <w:rsid w:val="002F1D92"/>
    <w:rsid w:val="002F5129"/>
    <w:rsid w:val="003032D2"/>
    <w:rsid w:val="00306BF7"/>
    <w:rsid w:val="00310495"/>
    <w:rsid w:val="00333672"/>
    <w:rsid w:val="0034022C"/>
    <w:rsid w:val="00342149"/>
    <w:rsid w:val="003623A9"/>
    <w:rsid w:val="00363983"/>
    <w:rsid w:val="00371EE6"/>
    <w:rsid w:val="00372211"/>
    <w:rsid w:val="0037354C"/>
    <w:rsid w:val="00380B45"/>
    <w:rsid w:val="00391469"/>
    <w:rsid w:val="003A128C"/>
    <w:rsid w:val="003A456B"/>
    <w:rsid w:val="003C0363"/>
    <w:rsid w:val="003C0D9F"/>
    <w:rsid w:val="003C3D6B"/>
    <w:rsid w:val="003C59C9"/>
    <w:rsid w:val="003D23F6"/>
    <w:rsid w:val="003D2CF1"/>
    <w:rsid w:val="003D2F0A"/>
    <w:rsid w:val="003E2B08"/>
    <w:rsid w:val="003E4508"/>
    <w:rsid w:val="003F6247"/>
    <w:rsid w:val="00405777"/>
    <w:rsid w:val="004117EC"/>
    <w:rsid w:val="00412574"/>
    <w:rsid w:val="004162AE"/>
    <w:rsid w:val="004171E0"/>
    <w:rsid w:val="00426C57"/>
    <w:rsid w:val="00432DD7"/>
    <w:rsid w:val="00433731"/>
    <w:rsid w:val="004453E1"/>
    <w:rsid w:val="00450605"/>
    <w:rsid w:val="00451CF4"/>
    <w:rsid w:val="0045209A"/>
    <w:rsid w:val="0046083F"/>
    <w:rsid w:val="00467E0A"/>
    <w:rsid w:val="00470367"/>
    <w:rsid w:val="004714B0"/>
    <w:rsid w:val="00476F11"/>
    <w:rsid w:val="0049375B"/>
    <w:rsid w:val="004A23FC"/>
    <w:rsid w:val="004A2804"/>
    <w:rsid w:val="004A54A7"/>
    <w:rsid w:val="004A72CB"/>
    <w:rsid w:val="004B3807"/>
    <w:rsid w:val="004B3D74"/>
    <w:rsid w:val="004B499B"/>
    <w:rsid w:val="004B4EA0"/>
    <w:rsid w:val="004C3843"/>
    <w:rsid w:val="004C5FDE"/>
    <w:rsid w:val="004D3C2F"/>
    <w:rsid w:val="004D4B64"/>
    <w:rsid w:val="004D5F65"/>
    <w:rsid w:val="004D6D98"/>
    <w:rsid w:val="004D744B"/>
    <w:rsid w:val="004E07E4"/>
    <w:rsid w:val="004E137E"/>
    <w:rsid w:val="004E4610"/>
    <w:rsid w:val="00503AD7"/>
    <w:rsid w:val="00505309"/>
    <w:rsid w:val="0050538B"/>
    <w:rsid w:val="00510A2B"/>
    <w:rsid w:val="005167B6"/>
    <w:rsid w:val="00521C27"/>
    <w:rsid w:val="00532207"/>
    <w:rsid w:val="0053233C"/>
    <w:rsid w:val="005349D6"/>
    <w:rsid w:val="00537CD9"/>
    <w:rsid w:val="00553CB4"/>
    <w:rsid w:val="005566A0"/>
    <w:rsid w:val="00563902"/>
    <w:rsid w:val="0057157D"/>
    <w:rsid w:val="005720A0"/>
    <w:rsid w:val="00576A50"/>
    <w:rsid w:val="00577325"/>
    <w:rsid w:val="00586E4A"/>
    <w:rsid w:val="005879B3"/>
    <w:rsid w:val="005A1785"/>
    <w:rsid w:val="005A45EC"/>
    <w:rsid w:val="005B4515"/>
    <w:rsid w:val="005B5A29"/>
    <w:rsid w:val="005C1AA3"/>
    <w:rsid w:val="005D569B"/>
    <w:rsid w:val="005E2898"/>
    <w:rsid w:val="005E41F1"/>
    <w:rsid w:val="00614618"/>
    <w:rsid w:val="00616E79"/>
    <w:rsid w:val="00621E91"/>
    <w:rsid w:val="006224F5"/>
    <w:rsid w:val="00632C35"/>
    <w:rsid w:val="00635836"/>
    <w:rsid w:val="0064126C"/>
    <w:rsid w:val="006457DD"/>
    <w:rsid w:val="00651F75"/>
    <w:rsid w:val="006556B2"/>
    <w:rsid w:val="00661EA0"/>
    <w:rsid w:val="0066329F"/>
    <w:rsid w:val="006671F3"/>
    <w:rsid w:val="00673946"/>
    <w:rsid w:val="0067454D"/>
    <w:rsid w:val="00675364"/>
    <w:rsid w:val="00682865"/>
    <w:rsid w:val="00690182"/>
    <w:rsid w:val="00691F2B"/>
    <w:rsid w:val="006B78BB"/>
    <w:rsid w:val="006D2820"/>
    <w:rsid w:val="006E25B6"/>
    <w:rsid w:val="006E3869"/>
    <w:rsid w:val="006F41F4"/>
    <w:rsid w:val="006F5BC5"/>
    <w:rsid w:val="007054AF"/>
    <w:rsid w:val="007123A1"/>
    <w:rsid w:val="00715736"/>
    <w:rsid w:val="0072172F"/>
    <w:rsid w:val="00726667"/>
    <w:rsid w:val="00731059"/>
    <w:rsid w:val="0073729C"/>
    <w:rsid w:val="0074191C"/>
    <w:rsid w:val="007476FA"/>
    <w:rsid w:val="00767DE9"/>
    <w:rsid w:val="00772B97"/>
    <w:rsid w:val="007740F4"/>
    <w:rsid w:val="00776836"/>
    <w:rsid w:val="00782D53"/>
    <w:rsid w:val="007869AD"/>
    <w:rsid w:val="007925FC"/>
    <w:rsid w:val="00794E80"/>
    <w:rsid w:val="007A0B5D"/>
    <w:rsid w:val="007A313C"/>
    <w:rsid w:val="007B479D"/>
    <w:rsid w:val="007B6D7C"/>
    <w:rsid w:val="007C20A5"/>
    <w:rsid w:val="007C3865"/>
    <w:rsid w:val="007C7121"/>
    <w:rsid w:val="007D24BF"/>
    <w:rsid w:val="007E1FB7"/>
    <w:rsid w:val="007E638F"/>
    <w:rsid w:val="007F0D29"/>
    <w:rsid w:val="007F1AC4"/>
    <w:rsid w:val="00802BBA"/>
    <w:rsid w:val="00803F9D"/>
    <w:rsid w:val="00806721"/>
    <w:rsid w:val="008106C4"/>
    <w:rsid w:val="008123FC"/>
    <w:rsid w:val="008150EB"/>
    <w:rsid w:val="00816CFF"/>
    <w:rsid w:val="00833D7F"/>
    <w:rsid w:val="00836B47"/>
    <w:rsid w:val="0084275F"/>
    <w:rsid w:val="00844CB6"/>
    <w:rsid w:val="008534AE"/>
    <w:rsid w:val="008539BE"/>
    <w:rsid w:val="00861C2B"/>
    <w:rsid w:val="00863E70"/>
    <w:rsid w:val="00864F73"/>
    <w:rsid w:val="00865E4E"/>
    <w:rsid w:val="0088323E"/>
    <w:rsid w:val="00884EA2"/>
    <w:rsid w:val="0089260C"/>
    <w:rsid w:val="0089661B"/>
    <w:rsid w:val="008A0E01"/>
    <w:rsid w:val="008A3A91"/>
    <w:rsid w:val="008B434C"/>
    <w:rsid w:val="008C4D62"/>
    <w:rsid w:val="008D6D0E"/>
    <w:rsid w:val="008E6DE6"/>
    <w:rsid w:val="008E7E4C"/>
    <w:rsid w:val="008F343B"/>
    <w:rsid w:val="00902D3E"/>
    <w:rsid w:val="00904EAF"/>
    <w:rsid w:val="00913F18"/>
    <w:rsid w:val="00923234"/>
    <w:rsid w:val="00924458"/>
    <w:rsid w:val="00926D39"/>
    <w:rsid w:val="009312AD"/>
    <w:rsid w:val="00936C93"/>
    <w:rsid w:val="00943287"/>
    <w:rsid w:val="00947F23"/>
    <w:rsid w:val="00952C2C"/>
    <w:rsid w:val="00961B65"/>
    <w:rsid w:val="009811F7"/>
    <w:rsid w:val="00982C3F"/>
    <w:rsid w:val="00986FB4"/>
    <w:rsid w:val="009B225F"/>
    <w:rsid w:val="009B6B27"/>
    <w:rsid w:val="009C4A20"/>
    <w:rsid w:val="009C4ED6"/>
    <w:rsid w:val="009C59D4"/>
    <w:rsid w:val="009D009A"/>
    <w:rsid w:val="009D01E2"/>
    <w:rsid w:val="009D154A"/>
    <w:rsid w:val="009F3D1A"/>
    <w:rsid w:val="00A043E9"/>
    <w:rsid w:val="00A06860"/>
    <w:rsid w:val="00A06FE6"/>
    <w:rsid w:val="00A07DAA"/>
    <w:rsid w:val="00A237C3"/>
    <w:rsid w:val="00A36627"/>
    <w:rsid w:val="00A43D2F"/>
    <w:rsid w:val="00A45697"/>
    <w:rsid w:val="00A479CA"/>
    <w:rsid w:val="00A47FD0"/>
    <w:rsid w:val="00A51F3F"/>
    <w:rsid w:val="00A612DD"/>
    <w:rsid w:val="00A633D4"/>
    <w:rsid w:val="00A661BA"/>
    <w:rsid w:val="00A67061"/>
    <w:rsid w:val="00A67CF1"/>
    <w:rsid w:val="00A7061E"/>
    <w:rsid w:val="00A74AA7"/>
    <w:rsid w:val="00A84F39"/>
    <w:rsid w:val="00AA575E"/>
    <w:rsid w:val="00AB7785"/>
    <w:rsid w:val="00AD21AB"/>
    <w:rsid w:val="00AD37D9"/>
    <w:rsid w:val="00AD404E"/>
    <w:rsid w:val="00AD46C2"/>
    <w:rsid w:val="00AD7925"/>
    <w:rsid w:val="00AE7442"/>
    <w:rsid w:val="00AE7E41"/>
    <w:rsid w:val="00AF2BFE"/>
    <w:rsid w:val="00AF4218"/>
    <w:rsid w:val="00AF500D"/>
    <w:rsid w:val="00AF5326"/>
    <w:rsid w:val="00AF6D31"/>
    <w:rsid w:val="00B00867"/>
    <w:rsid w:val="00B1086C"/>
    <w:rsid w:val="00B21155"/>
    <w:rsid w:val="00B22387"/>
    <w:rsid w:val="00B26650"/>
    <w:rsid w:val="00B2746C"/>
    <w:rsid w:val="00B37FA4"/>
    <w:rsid w:val="00B44136"/>
    <w:rsid w:val="00B464BA"/>
    <w:rsid w:val="00B6484D"/>
    <w:rsid w:val="00B709BA"/>
    <w:rsid w:val="00B75F49"/>
    <w:rsid w:val="00BA3948"/>
    <w:rsid w:val="00BA6CB4"/>
    <w:rsid w:val="00BB37B4"/>
    <w:rsid w:val="00BC2931"/>
    <w:rsid w:val="00BC4DAD"/>
    <w:rsid w:val="00BE35C1"/>
    <w:rsid w:val="00C162A6"/>
    <w:rsid w:val="00C16A79"/>
    <w:rsid w:val="00C2038C"/>
    <w:rsid w:val="00C261AE"/>
    <w:rsid w:val="00C27FAB"/>
    <w:rsid w:val="00C368E8"/>
    <w:rsid w:val="00C4385F"/>
    <w:rsid w:val="00C5227C"/>
    <w:rsid w:val="00C52373"/>
    <w:rsid w:val="00C550ED"/>
    <w:rsid w:val="00C56E5C"/>
    <w:rsid w:val="00C57DE1"/>
    <w:rsid w:val="00C66C27"/>
    <w:rsid w:val="00C67519"/>
    <w:rsid w:val="00C67AFE"/>
    <w:rsid w:val="00C719C3"/>
    <w:rsid w:val="00C80082"/>
    <w:rsid w:val="00C816FF"/>
    <w:rsid w:val="00C94732"/>
    <w:rsid w:val="00CA0276"/>
    <w:rsid w:val="00CA130B"/>
    <w:rsid w:val="00CA272D"/>
    <w:rsid w:val="00CA364B"/>
    <w:rsid w:val="00CA6A63"/>
    <w:rsid w:val="00CB06C5"/>
    <w:rsid w:val="00CB2707"/>
    <w:rsid w:val="00CB654F"/>
    <w:rsid w:val="00CE5237"/>
    <w:rsid w:val="00CE67BA"/>
    <w:rsid w:val="00CF5F61"/>
    <w:rsid w:val="00CF6050"/>
    <w:rsid w:val="00D00C9C"/>
    <w:rsid w:val="00D051D4"/>
    <w:rsid w:val="00D05EB8"/>
    <w:rsid w:val="00D11D44"/>
    <w:rsid w:val="00D11DDE"/>
    <w:rsid w:val="00D16D42"/>
    <w:rsid w:val="00D17055"/>
    <w:rsid w:val="00D226D8"/>
    <w:rsid w:val="00D252F9"/>
    <w:rsid w:val="00D329FC"/>
    <w:rsid w:val="00D462B2"/>
    <w:rsid w:val="00D50CAC"/>
    <w:rsid w:val="00D522B7"/>
    <w:rsid w:val="00D53DFC"/>
    <w:rsid w:val="00D5608B"/>
    <w:rsid w:val="00D617AB"/>
    <w:rsid w:val="00D667C5"/>
    <w:rsid w:val="00D77DFD"/>
    <w:rsid w:val="00D94254"/>
    <w:rsid w:val="00D943D5"/>
    <w:rsid w:val="00DA4585"/>
    <w:rsid w:val="00DB1597"/>
    <w:rsid w:val="00DC7E9B"/>
    <w:rsid w:val="00DF144E"/>
    <w:rsid w:val="00DF3660"/>
    <w:rsid w:val="00DF575E"/>
    <w:rsid w:val="00E008AC"/>
    <w:rsid w:val="00E02B4D"/>
    <w:rsid w:val="00E038A2"/>
    <w:rsid w:val="00E317B5"/>
    <w:rsid w:val="00E32D87"/>
    <w:rsid w:val="00E46459"/>
    <w:rsid w:val="00E60C0C"/>
    <w:rsid w:val="00E63103"/>
    <w:rsid w:val="00E635D6"/>
    <w:rsid w:val="00E76FB8"/>
    <w:rsid w:val="00E941A6"/>
    <w:rsid w:val="00EA32E2"/>
    <w:rsid w:val="00EA68CB"/>
    <w:rsid w:val="00EB0CB3"/>
    <w:rsid w:val="00EB1FD9"/>
    <w:rsid w:val="00EB29C6"/>
    <w:rsid w:val="00EC5D98"/>
    <w:rsid w:val="00ED1736"/>
    <w:rsid w:val="00EE5966"/>
    <w:rsid w:val="00EF51F3"/>
    <w:rsid w:val="00EF73A3"/>
    <w:rsid w:val="00EF74F8"/>
    <w:rsid w:val="00F02184"/>
    <w:rsid w:val="00F209CD"/>
    <w:rsid w:val="00F21761"/>
    <w:rsid w:val="00F23054"/>
    <w:rsid w:val="00F26998"/>
    <w:rsid w:val="00F360B5"/>
    <w:rsid w:val="00F4360A"/>
    <w:rsid w:val="00F46773"/>
    <w:rsid w:val="00F46B44"/>
    <w:rsid w:val="00F505A8"/>
    <w:rsid w:val="00F5122F"/>
    <w:rsid w:val="00F56566"/>
    <w:rsid w:val="00F6019A"/>
    <w:rsid w:val="00F73848"/>
    <w:rsid w:val="00F82031"/>
    <w:rsid w:val="00FA4440"/>
    <w:rsid w:val="00FA6084"/>
    <w:rsid w:val="00FB0714"/>
    <w:rsid w:val="00FC3A2A"/>
    <w:rsid w:val="00FC3EBB"/>
    <w:rsid w:val="00FC45BB"/>
    <w:rsid w:val="00FC61B1"/>
    <w:rsid w:val="00FC7D32"/>
    <w:rsid w:val="00FD0A3D"/>
    <w:rsid w:val="00FD23D9"/>
    <w:rsid w:val="00FD3128"/>
    <w:rsid w:val="00FD6315"/>
    <w:rsid w:val="00FE1C32"/>
    <w:rsid w:val="00FF30FD"/>
    <w:rsid w:val="00FF3FF2"/>
    <w:rsid w:val="00F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45D1EF"/>
  <w15:docId w15:val="{BBED2C09-AEF1-42BB-BFD7-7A37D032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mic Sans MS" w:eastAsia="Times New Roman" w:hAnsi="Comic Sans MS" w:cs="Times New Roman"/>
        <w:sz w:val="28"/>
        <w:szCs w:val="28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5349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semiHidden/>
    <w:locked/>
    <w:rPr>
      <w:rFonts w:ascii="Arial" w:hAnsi="Arial"/>
      <w:color w:val="6699CC"/>
      <w:u w:val="none"/>
    </w:rPr>
  </w:style>
  <w:style w:type="character" w:styleId="Hyperlink">
    <w:name w:val="Hyperlink"/>
    <w:basedOn w:val="DefaultParagraphFont"/>
    <w:semiHidden/>
    <w:rsid w:val="00202A27"/>
    <w:rPr>
      <w:rFonts w:ascii="Arial" w:hAnsi="Arial"/>
      <w:color w:val="0000FF"/>
      <w:u w:val="none"/>
    </w:rPr>
  </w:style>
  <w:style w:type="character" w:customStyle="1" w:styleId="webbold">
    <w:name w:val="web_bold"/>
    <w:rPr>
      <w:rFonts w:ascii="Arial" w:hAnsi="Arial"/>
      <w:b/>
    </w:rPr>
  </w:style>
  <w:style w:type="character" w:customStyle="1" w:styleId="webboldred">
    <w:name w:val="web_bold_red"/>
    <w:basedOn w:val="DefaultParagraphFont"/>
    <w:rPr>
      <w:rFonts w:ascii="Arial" w:hAnsi="Arial"/>
      <w:b/>
      <w:color w:val="FF0000"/>
    </w:rPr>
  </w:style>
  <w:style w:type="paragraph" w:customStyle="1" w:styleId="webcode2">
    <w:name w:val="web_code_2"/>
    <w:basedOn w:val="webcode1"/>
    <w:qFormat/>
    <w:rsid w:val="00675364"/>
  </w:style>
  <w:style w:type="paragraph" w:customStyle="1" w:styleId="webcenter">
    <w:name w:val="web_center"/>
    <w:basedOn w:val="webnormal"/>
    <w:pPr>
      <w:jc w:val="center"/>
    </w:pPr>
  </w:style>
  <w:style w:type="paragraph" w:customStyle="1" w:styleId="webcode3">
    <w:name w:val="web_code_3"/>
    <w:basedOn w:val="webcode2"/>
    <w:qFormat/>
    <w:rsid w:val="00675364"/>
  </w:style>
  <w:style w:type="paragraph" w:customStyle="1" w:styleId="webcomment">
    <w:name w:val="web_comment"/>
    <w:basedOn w:val="webnormal"/>
  </w:style>
  <w:style w:type="paragraph" w:customStyle="1" w:styleId="webheader">
    <w:name w:val="web_header"/>
    <w:basedOn w:val="webnormal"/>
    <w:next w:val="webnormal"/>
    <w:qFormat/>
    <w:rsid w:val="00675364"/>
    <w:rPr>
      <w:rFonts w:ascii="Verdana" w:hAnsi="Verdana"/>
      <w:b/>
      <w:sz w:val="36"/>
    </w:rPr>
  </w:style>
  <w:style w:type="character" w:customStyle="1" w:styleId="webitalics">
    <w:name w:val="web_italics"/>
    <w:rsid w:val="00130DF9"/>
    <w:rPr>
      <w:rFonts w:ascii="Arial" w:hAnsi="Arial"/>
      <w:i/>
      <w:szCs w:val="20"/>
    </w:rPr>
  </w:style>
  <w:style w:type="paragraph" w:customStyle="1" w:styleId="webwraprightimage">
    <w:name w:val="web_wrap_right_image"/>
    <w:basedOn w:val="webnormal"/>
    <w:rsid w:val="00F23054"/>
  </w:style>
  <w:style w:type="paragraph" w:customStyle="1" w:styleId="webwrapleftimage">
    <w:name w:val="web_wrap_left_image"/>
    <w:basedOn w:val="webnormal"/>
    <w:rsid w:val="00F23054"/>
  </w:style>
  <w:style w:type="paragraph" w:customStyle="1" w:styleId="webcode1">
    <w:name w:val="web_code_1"/>
    <w:basedOn w:val="webnormal"/>
    <w:rPr>
      <w:b/>
      <w:color w:val="FF00FF"/>
    </w:rPr>
  </w:style>
  <w:style w:type="paragraph" w:customStyle="1" w:styleId="webnormal">
    <w:name w:val="web_normal"/>
    <w:qFormat/>
    <w:rsid w:val="00675364"/>
    <w:pPr>
      <w:spacing w:before="120" w:after="120"/>
    </w:pPr>
    <w:rPr>
      <w:rFonts w:ascii="Arial" w:hAnsi="Arial"/>
      <w:sz w:val="24"/>
      <w:szCs w:val="24"/>
    </w:rPr>
  </w:style>
  <w:style w:type="paragraph" w:customStyle="1" w:styleId="webright">
    <w:name w:val="web_right"/>
    <w:basedOn w:val="webnormal"/>
    <w:pPr>
      <w:jc w:val="right"/>
    </w:pPr>
  </w:style>
  <w:style w:type="paragraph" w:customStyle="1" w:styleId="webindent2">
    <w:name w:val="web_indent_2"/>
    <w:basedOn w:val="webindent1"/>
    <w:pPr>
      <w:ind w:left="1152"/>
    </w:pPr>
  </w:style>
  <w:style w:type="paragraph" w:customStyle="1" w:styleId="webseparator">
    <w:name w:val="web_separator"/>
    <w:basedOn w:val="webnormal"/>
    <w:next w:val="webnormal"/>
    <w:rsid w:val="00391469"/>
    <w:pPr>
      <w:pBdr>
        <w:bottom w:val="single" w:sz="12" w:space="0" w:color="808080"/>
      </w:pBdr>
      <w:spacing w:before="0" w:after="240"/>
    </w:pPr>
    <w:rPr>
      <w:color w:val="FF00FF"/>
    </w:rPr>
  </w:style>
  <w:style w:type="paragraph" w:customStyle="1" w:styleId="websmall">
    <w:name w:val="web_small"/>
    <w:basedOn w:val="webnormal"/>
    <w:rPr>
      <w:sz w:val="16"/>
    </w:rPr>
  </w:style>
  <w:style w:type="paragraph" w:customStyle="1" w:styleId="websource">
    <w:name w:val="web_source"/>
    <w:basedOn w:val="webnormal"/>
    <w:pPr>
      <w:jc w:val="right"/>
    </w:pPr>
    <w:rPr>
      <w:i/>
      <w:szCs w:val="20"/>
    </w:rPr>
  </w:style>
  <w:style w:type="paragraph" w:customStyle="1" w:styleId="webbullet3">
    <w:name w:val="web_bullet_3"/>
    <w:basedOn w:val="webnormal"/>
    <w:rsid w:val="00861C2B"/>
    <w:pPr>
      <w:numPr>
        <w:numId w:val="5"/>
      </w:numPr>
    </w:pPr>
  </w:style>
  <w:style w:type="paragraph" w:customStyle="1" w:styleId="webbullet2">
    <w:name w:val="web_bullet_2"/>
    <w:basedOn w:val="webnormal"/>
    <w:pPr>
      <w:numPr>
        <w:numId w:val="4"/>
      </w:numPr>
    </w:pPr>
  </w:style>
  <w:style w:type="paragraph" w:customStyle="1" w:styleId="webnumbered2">
    <w:name w:val="web_numbered_2"/>
    <w:basedOn w:val="webnumbered1"/>
    <w:pPr>
      <w:numPr>
        <w:numId w:val="3"/>
      </w:numPr>
      <w:tabs>
        <w:tab w:val="clear" w:pos="1440"/>
        <w:tab w:val="left" w:pos="720"/>
      </w:tabs>
      <w:ind w:left="1080"/>
    </w:pPr>
  </w:style>
  <w:style w:type="paragraph" w:customStyle="1" w:styleId="webindent3">
    <w:name w:val="web_indent_3"/>
    <w:basedOn w:val="webindent2"/>
    <w:pPr>
      <w:ind w:left="1440"/>
    </w:pPr>
  </w:style>
  <w:style w:type="paragraph" w:customStyle="1" w:styleId="webnumbered3">
    <w:name w:val="web_numbered_3"/>
    <w:basedOn w:val="webnumbered2"/>
    <w:pPr>
      <w:numPr>
        <w:numId w:val="6"/>
      </w:numPr>
      <w:ind w:left="1440"/>
    </w:pPr>
  </w:style>
  <w:style w:type="paragraph" w:customStyle="1" w:styleId="webbullet1">
    <w:name w:val="web_bullet_1"/>
    <w:basedOn w:val="webnormal"/>
    <w:pPr>
      <w:numPr>
        <w:numId w:val="1"/>
      </w:numPr>
    </w:pPr>
  </w:style>
  <w:style w:type="paragraph" w:customStyle="1" w:styleId="webindent1">
    <w:name w:val="web_indent_1"/>
    <w:basedOn w:val="webnormal"/>
    <w:pPr>
      <w:ind w:left="720"/>
    </w:pPr>
  </w:style>
  <w:style w:type="paragraph" w:customStyle="1" w:styleId="webnumbered1">
    <w:name w:val="web_numbered_1"/>
    <w:basedOn w:val="webnormal"/>
    <w:pPr>
      <w:numPr>
        <w:numId w:val="2"/>
      </w:numPr>
    </w:pPr>
  </w:style>
  <w:style w:type="paragraph" w:customStyle="1" w:styleId="webheader2">
    <w:name w:val="web_header_2"/>
    <w:basedOn w:val="webheader"/>
    <w:next w:val="webnormal"/>
    <w:qFormat/>
    <w:rsid w:val="00675364"/>
    <w:pPr>
      <w:spacing w:before="100"/>
    </w:pPr>
    <w:rPr>
      <w:sz w:val="32"/>
      <w:szCs w:val="20"/>
    </w:rPr>
  </w:style>
  <w:style w:type="paragraph" w:customStyle="1" w:styleId="webheader3">
    <w:name w:val="web_header_3"/>
    <w:basedOn w:val="webheader2"/>
    <w:rPr>
      <w:sz w:val="28"/>
    </w:rPr>
  </w:style>
  <w:style w:type="paragraph" w:customStyle="1" w:styleId="webheader4">
    <w:name w:val="web_header_4"/>
    <w:basedOn w:val="webheader3"/>
    <w:rPr>
      <w:sz w:val="24"/>
      <w:szCs w:val="24"/>
    </w:rPr>
  </w:style>
  <w:style w:type="table" w:styleId="TableGrid">
    <w:name w:val="Table Grid"/>
    <w:basedOn w:val="TableNormal"/>
    <w:uiPriority w:val="59"/>
    <w:locked/>
    <w:rsid w:val="00691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image">
    <w:name w:val="web_image"/>
    <w:basedOn w:val="webnormal"/>
    <w:next w:val="webnormal"/>
    <w:qFormat/>
    <w:rsid w:val="00675364"/>
  </w:style>
  <w:style w:type="paragraph" w:customStyle="1" w:styleId="webcaption">
    <w:name w:val="web_caption"/>
    <w:basedOn w:val="webnormal"/>
    <w:next w:val="webimage"/>
    <w:qFormat/>
    <w:rsid w:val="00675364"/>
  </w:style>
  <w:style w:type="character" w:customStyle="1" w:styleId="webbolditalic">
    <w:name w:val="web_bold_italic"/>
    <w:basedOn w:val="webbold"/>
    <w:uiPriority w:val="1"/>
    <w:qFormat/>
    <w:rsid w:val="00675364"/>
    <w:rPr>
      <w:rFonts w:ascii="Arial" w:hAnsi="Arial"/>
      <w:b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F3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43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02A27"/>
  </w:style>
  <w:style w:type="character" w:styleId="UnresolvedMention">
    <w:name w:val="Unresolved Mention"/>
    <w:basedOn w:val="DefaultParagraphFont"/>
    <w:uiPriority w:val="99"/>
    <w:semiHidden/>
    <w:unhideWhenUsed/>
    <w:rsid w:val="004057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ovitas-solutions.com/webcenter/content/conn/UCM_Repository/uuid/dDocName:00004472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ddocname:00142520" TargetMode="External"/><Relationship Id="rId17" Type="http://schemas.openxmlformats.org/officeDocument/2006/relationships/hyperlink" Target="https://www.cms.gov/Outreach-and-Education/Medicare-Learning-Network-MLN/MLNMattersArticles/downloads/MM7270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ms.gov/Regulations-and-Guidance/Guidance/Manuals/Downloads/clm104c01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ddocname:00142518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ovitas-solutions.com/webcenter/content/conn/UCM_Repository/uuid/dDocName:00004472" TargetMode="External"/><Relationship Id="rId10" Type="http://schemas.openxmlformats.org/officeDocument/2006/relationships/hyperlink" Target="ddocname:00003589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://www.nubc.org/" TargetMode="External"/><Relationship Id="rId14" Type="http://schemas.openxmlformats.org/officeDocument/2006/relationships/hyperlink" Target="ddocname:0000273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9m3\Desktop\Web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68D71E-34FD-44F3-BD4E-01701813EC5A}">
  <ds:schemaRefs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88B158-4299-4CA9-80D0-0C91DB0C07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4EFB7B-BC58-49E4-990B-CEB8E58287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3C98E3-4929-4076-9589-251CBCD8B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WebDocument.dotx</Template>
  <TotalTime>21</TotalTime>
  <Pages>3</Pages>
  <Words>819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header]</vt:lpstr>
    </vt:vector>
  </TitlesOfParts>
  <Company>FCSO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[Document header]</dc:title>
  <dc:subject>[Document header]</dc:subject>
  <dc:creator>Keefer, Felecia</dc:creator>
  <cp:lastModifiedBy>Potteiger, Tammy</cp:lastModifiedBy>
  <cp:revision>4</cp:revision>
  <cp:lastPrinted>2013-08-22T18:47:00Z</cp:lastPrinted>
  <dcterms:created xsi:type="dcterms:W3CDTF">2021-06-02T15:51:00Z</dcterms:created>
  <dcterms:modified xsi:type="dcterms:W3CDTF">2021-06-04T14:19:00Z</dcterms:modified>
</cp:coreProperties>
</file>