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958E" w14:textId="77777777" w:rsidR="00BC2C90" w:rsidRDefault="00BC2C90" w:rsidP="00B17108">
      <w:pPr>
        <w:pStyle w:val="webheader"/>
      </w:pPr>
      <w:bookmarkStart w:id="0" w:name="content"/>
      <w:r w:rsidRPr="00B17108">
        <w:t xml:space="preserve">Electronic Billing Guide: Chapter </w:t>
      </w:r>
      <w:r w:rsidR="003B689C">
        <w:t>4</w:t>
      </w:r>
      <w:r w:rsidRPr="00B17108">
        <w:t xml:space="preserve"> – Free Medicare Software</w:t>
      </w:r>
      <w:bookmarkEnd w:id="0"/>
      <w:r w:rsidRPr="00B17108">
        <w:t xml:space="preserve"> </w:t>
      </w:r>
    </w:p>
    <w:p w14:paraId="33683CE2" w14:textId="77777777" w:rsidR="004A279F" w:rsidRPr="004A279F" w:rsidRDefault="004A279F" w:rsidP="004A279F">
      <w:pPr>
        <w:pStyle w:val="webnormal"/>
      </w:pPr>
      <w:bookmarkStart w:id="1" w:name="1"/>
      <w:r w:rsidRPr="004A279F">
        <w:t>The following free Medicare software options are compatible with Windows 10, Windows 8, Windows 7, and Vista Operating Systems.  Additional software vendors are available on our Approved Vendor Lists (</w:t>
      </w:r>
      <w:hyperlink r:id="rId8" w:history="1">
        <w:r w:rsidRPr="004A279F">
          <w:rPr>
            <w:rStyle w:val="Hyperlink"/>
          </w:rPr>
          <w:t>JL</w:t>
        </w:r>
      </w:hyperlink>
      <w:r w:rsidRPr="004A279F">
        <w:t>) (</w:t>
      </w:r>
      <w:hyperlink r:id="rId9" w:history="1">
        <w:r w:rsidRPr="004A279F">
          <w:rPr>
            <w:rStyle w:val="Hyperlink"/>
          </w:rPr>
          <w:t>JH</w:t>
        </w:r>
      </w:hyperlink>
      <w:r w:rsidRPr="004A279F">
        <w:t>).  Please contact vendors directly to inquire what operating systems their products are compatible with, including Apple/MAC.</w:t>
      </w:r>
    </w:p>
    <w:p w14:paraId="40F46AD7" w14:textId="632A2D8A" w:rsidR="00BC2C90" w:rsidRPr="00B17108" w:rsidRDefault="003B689C" w:rsidP="00B17108">
      <w:pPr>
        <w:pStyle w:val="webheader2"/>
      </w:pPr>
      <w:r>
        <w:t>4</w:t>
      </w:r>
      <w:r w:rsidR="00BC2C90" w:rsidRPr="00B17108">
        <w:t>.1 - PC-ACE</w:t>
      </w:r>
      <w:bookmarkEnd w:id="1"/>
    </w:p>
    <w:p w14:paraId="7BB3918B" w14:textId="77777777" w:rsidR="00BC2C90" w:rsidRPr="00B17108" w:rsidRDefault="00BC2C90" w:rsidP="00B17108">
      <w:pPr>
        <w:pStyle w:val="webnormal"/>
      </w:pPr>
      <w:r w:rsidRPr="00B17108">
        <w:t xml:space="preserve">The PC-ACE software program is used by Part A and Part B customers who opt to use Medicare </w:t>
      </w:r>
      <w:r w:rsidRPr="00B17108">
        <w:rPr>
          <w:rStyle w:val="webbold"/>
        </w:rPr>
        <w:t xml:space="preserve">FREE </w:t>
      </w:r>
      <w:r w:rsidRPr="00B17108">
        <w:t>billing software. PC-ACE offers the ability to key all claim data prior to establishing a connection with Novitas Solutions. Some features of PC-ACE</w:t>
      </w:r>
      <w:r w:rsidR="00AB3197" w:rsidRPr="00B17108">
        <w:t xml:space="preserve"> </w:t>
      </w:r>
      <w:r w:rsidRPr="00B17108">
        <w:t>include:</w:t>
      </w:r>
    </w:p>
    <w:p w14:paraId="32E380BA" w14:textId="77777777" w:rsidR="00BC2C90" w:rsidRPr="00B17108" w:rsidRDefault="00BC2C90" w:rsidP="00B17108">
      <w:pPr>
        <w:pStyle w:val="webbullet1"/>
      </w:pPr>
      <w:r w:rsidRPr="00B17108">
        <w:t xml:space="preserve">Current billing system import features </w:t>
      </w:r>
    </w:p>
    <w:p w14:paraId="5CCE2387" w14:textId="77777777" w:rsidR="00BC2C90" w:rsidRPr="00B17108" w:rsidRDefault="00BC2C90" w:rsidP="00B17108">
      <w:pPr>
        <w:pStyle w:val="webbullet1"/>
      </w:pPr>
      <w:r w:rsidRPr="00B17108">
        <w:t xml:space="preserve">Networking capabilities </w:t>
      </w:r>
    </w:p>
    <w:p w14:paraId="6B35E894" w14:textId="77777777" w:rsidR="00BC2C90" w:rsidRPr="00B17108" w:rsidRDefault="00BC2C90" w:rsidP="00B17108">
      <w:pPr>
        <w:pStyle w:val="webbullet1"/>
      </w:pPr>
      <w:r w:rsidRPr="00B17108">
        <w:t xml:space="preserve">Quarterly releases </w:t>
      </w:r>
    </w:p>
    <w:p w14:paraId="0E285D3F" w14:textId="77777777" w:rsidR="00BC2C90" w:rsidRPr="00B17108" w:rsidRDefault="00BC2C90" w:rsidP="00B17108">
      <w:pPr>
        <w:pStyle w:val="webbullet1"/>
      </w:pPr>
      <w:r w:rsidRPr="00B17108">
        <w:t xml:space="preserve">Full Medicare claim data entry capability with comprehensive editing </w:t>
      </w:r>
    </w:p>
    <w:p w14:paraId="3D8DE785" w14:textId="77777777" w:rsidR="00BC2C90" w:rsidRPr="00B17108" w:rsidRDefault="00BC2C90" w:rsidP="00B17108">
      <w:pPr>
        <w:pStyle w:val="webbullet1"/>
      </w:pPr>
      <w:r w:rsidRPr="00B17108">
        <w:t xml:space="preserve">Real-time claim editing and automated code validation (procedure, diagnosis, </w:t>
      </w:r>
      <w:proofErr w:type="spellStart"/>
      <w:r w:rsidRPr="00B17108">
        <w:t>etc</w:t>
      </w:r>
      <w:proofErr w:type="spellEnd"/>
      <w:r w:rsidRPr="00B17108">
        <w:t xml:space="preserve">) </w:t>
      </w:r>
    </w:p>
    <w:p w14:paraId="07F7A48C" w14:textId="77777777" w:rsidR="00BC2C90" w:rsidRPr="00B17108" w:rsidRDefault="00BC2C90" w:rsidP="00B17108">
      <w:pPr>
        <w:pStyle w:val="webbullet1"/>
      </w:pPr>
      <w:r w:rsidRPr="00B17108">
        <w:t>Pre-loaded with place of service codes, type of service codes, provider specialty codes, Healthcare Common Procedure Coding System (HCPCS), modifiers, International Classification of Diseases</w:t>
      </w:r>
      <w:r w:rsidR="00AB3197" w:rsidRPr="00B17108">
        <w:t>, Tenth</w:t>
      </w:r>
      <w:r w:rsidRPr="00B17108">
        <w:t xml:space="preserve"> Revision (ICD-</w:t>
      </w:r>
      <w:r w:rsidR="00AB3197" w:rsidRPr="00B17108">
        <w:t>10</w:t>
      </w:r>
      <w:r w:rsidRPr="00B17108">
        <w:t xml:space="preserve">) codes, taxonomy codes, claim adjustment reason codes and remittance remark codes </w:t>
      </w:r>
    </w:p>
    <w:p w14:paraId="4270506C" w14:textId="77777777" w:rsidR="00BC2C90" w:rsidRPr="00B17108" w:rsidRDefault="00BC2C90" w:rsidP="00B17108">
      <w:pPr>
        <w:pStyle w:val="webbullet1"/>
      </w:pPr>
      <w:r w:rsidRPr="00B17108">
        <w:t xml:space="preserve">A “Charges Master” file is available to compile a list of frequently used procedures and charges. This allows selection of procedure codes from a customized list instead of searching a complete list of HCPCS codes when entering claim information </w:t>
      </w:r>
    </w:p>
    <w:p w14:paraId="69CA1699" w14:textId="77777777" w:rsidR="00BC2C90" w:rsidRPr="00B17108" w:rsidRDefault="00BC2C90" w:rsidP="00B17108">
      <w:pPr>
        <w:pStyle w:val="webbullet1"/>
      </w:pPr>
      <w:r w:rsidRPr="00B17108">
        <w:t xml:space="preserve">Patient information database that will automatically post demographic patient information when entering claim data </w:t>
      </w:r>
    </w:p>
    <w:p w14:paraId="08D1E3D8" w14:textId="77777777" w:rsidR="00BC2C90" w:rsidRPr="00B17108" w:rsidRDefault="00BC2C90" w:rsidP="00B17108">
      <w:pPr>
        <w:pStyle w:val="webbullet1"/>
      </w:pPr>
      <w:r w:rsidRPr="00B17108">
        <w:t xml:space="preserve">Claims history and tracking capability </w:t>
      </w:r>
    </w:p>
    <w:p w14:paraId="771E9D66" w14:textId="77777777" w:rsidR="00BC2C90" w:rsidRPr="00B17108" w:rsidRDefault="00BC2C90" w:rsidP="00B17108">
      <w:pPr>
        <w:pStyle w:val="webbullet1"/>
      </w:pPr>
      <w:r w:rsidRPr="00B17108">
        <w:t xml:space="preserve">Backup, restore and file maintenance functions </w:t>
      </w:r>
    </w:p>
    <w:p w14:paraId="6C893A47" w14:textId="77777777" w:rsidR="00BC2C90" w:rsidRPr="00B17108" w:rsidRDefault="00BC2C90" w:rsidP="00B17108">
      <w:pPr>
        <w:pStyle w:val="webbullet1"/>
      </w:pPr>
      <w:r w:rsidRPr="00B17108">
        <w:t xml:space="preserve">Comprehensive on-line help system </w:t>
      </w:r>
    </w:p>
    <w:p w14:paraId="678DA91B" w14:textId="77777777" w:rsidR="00BC2C90" w:rsidRPr="00B17108" w:rsidRDefault="009C020F" w:rsidP="00B17108">
      <w:pPr>
        <w:pStyle w:val="webnormal"/>
      </w:pPr>
      <w:r>
        <w:t>M</w:t>
      </w:r>
      <w:r w:rsidR="00BC2C90" w:rsidRPr="00B17108">
        <w:t>ore information about PC-ACE</w:t>
      </w:r>
      <w:r>
        <w:t xml:space="preserve"> is available in the </w:t>
      </w:r>
      <w:hyperlink r:id="rId10" w:history="1">
        <w:r w:rsidRPr="009C020F">
          <w:rPr>
            <w:rStyle w:val="Hyperlink"/>
          </w:rPr>
          <w:t>PC-ACE section</w:t>
        </w:r>
      </w:hyperlink>
      <w:r>
        <w:t xml:space="preserve"> of our Web site.</w:t>
      </w:r>
      <w:r w:rsidR="00BC2C90" w:rsidRPr="00B17108">
        <w:t xml:space="preserve"> </w:t>
      </w:r>
      <w:r>
        <w:t xml:space="preserve"> </w:t>
      </w:r>
    </w:p>
    <w:p w14:paraId="409D5FA1" w14:textId="77777777" w:rsidR="00BC2C90" w:rsidRPr="00B17108" w:rsidRDefault="003B689C" w:rsidP="00B17108">
      <w:pPr>
        <w:pStyle w:val="webheader2"/>
      </w:pPr>
      <w:bookmarkStart w:id="2" w:name="2"/>
      <w:r>
        <w:t>4</w:t>
      </w:r>
      <w:r w:rsidR="00BC2C90" w:rsidRPr="00B17108">
        <w:t>.2 - PC-Print (Part A)</w:t>
      </w:r>
      <w:bookmarkEnd w:id="2"/>
    </w:p>
    <w:p w14:paraId="706A6FC3" w14:textId="77777777" w:rsidR="00BC2C90" w:rsidRPr="00B17108" w:rsidRDefault="00BC2C90" w:rsidP="00B17108">
      <w:pPr>
        <w:pStyle w:val="webnormal"/>
      </w:pPr>
      <w:r w:rsidRPr="00B17108">
        <w:t>The PC-Print software program is available for viewing and printing the Medicare Part A Electronic Remittance Advice (ERA).</w:t>
      </w:r>
      <w:r w:rsidR="000B5C2C" w:rsidRPr="00B17108">
        <w:t xml:space="preserve"> </w:t>
      </w:r>
      <w:r w:rsidRPr="00B17108">
        <w:t>This software provides the ability to view, search and print remittance information as well as print and export reports.</w:t>
      </w:r>
    </w:p>
    <w:p w14:paraId="3E4E8899" w14:textId="77777777" w:rsidR="00377BBC" w:rsidRPr="00B17108" w:rsidRDefault="00BC2C90" w:rsidP="00B17108">
      <w:pPr>
        <w:pStyle w:val="webnormal"/>
      </w:pPr>
      <w:r w:rsidRPr="00B17108">
        <w:t>The PC-Print software is available via an Internet download FREE of charge!</w:t>
      </w:r>
      <w:r w:rsidR="000B5C2C" w:rsidRPr="00B17108">
        <w:t xml:space="preserve"> </w:t>
      </w:r>
      <w:r w:rsidRPr="00B17108">
        <w:t>To enroll for PC-Print, EDI enrollment with Novitas Solutions is required.</w:t>
      </w:r>
    </w:p>
    <w:p w14:paraId="65DB19B1" w14:textId="77777777" w:rsidR="00377BBC" w:rsidRPr="00B17108" w:rsidRDefault="00377BBC" w:rsidP="00B17108">
      <w:pPr>
        <w:pStyle w:val="webnormal"/>
      </w:pPr>
      <w:r w:rsidRPr="00B17108">
        <w:t>More information on the use</w:t>
      </w:r>
      <w:r w:rsidR="00F851F1">
        <w:t xml:space="preserve"> of this product is available in</w:t>
      </w:r>
      <w:r w:rsidRPr="00B17108">
        <w:t xml:space="preserve"> the </w:t>
      </w:r>
      <w:hyperlink r:id="rId11" w:history="1">
        <w:r w:rsidRPr="00F851F1">
          <w:rPr>
            <w:rStyle w:val="Hyperlink"/>
          </w:rPr>
          <w:t xml:space="preserve">PC Print section </w:t>
        </w:r>
      </w:hyperlink>
      <w:r w:rsidRPr="00B17108">
        <w:t>of the Electronic Billing Products and Services section of our Web site.</w:t>
      </w:r>
    </w:p>
    <w:p w14:paraId="2175796A" w14:textId="77777777" w:rsidR="00BC2C90" w:rsidRPr="00B17108" w:rsidRDefault="003B689C" w:rsidP="00B17108">
      <w:pPr>
        <w:pStyle w:val="webheader2"/>
      </w:pPr>
      <w:bookmarkStart w:id="3" w:name="3"/>
      <w:r>
        <w:t>4</w:t>
      </w:r>
      <w:r w:rsidR="00BC2C90" w:rsidRPr="00B17108">
        <w:t>.3 - Medicare Remit Easy Print (MREP) (Part B)</w:t>
      </w:r>
      <w:bookmarkEnd w:id="3"/>
    </w:p>
    <w:p w14:paraId="32BF9061" w14:textId="77777777" w:rsidR="00BC2C90" w:rsidRPr="00B17108" w:rsidRDefault="00BC2C90" w:rsidP="00B17108">
      <w:pPr>
        <w:pStyle w:val="webnormal"/>
      </w:pPr>
      <w:r w:rsidRPr="00B17108">
        <w:t>The MREP software program is available for viewing and printing the Medicare Part B ERA.</w:t>
      </w:r>
      <w:r w:rsidR="000B5C2C" w:rsidRPr="00B17108">
        <w:t xml:space="preserve"> </w:t>
      </w:r>
      <w:r w:rsidRPr="00B17108">
        <w:t xml:space="preserve">This software provides the ability to view, search and print remittance information as well as print and </w:t>
      </w:r>
      <w:r w:rsidRPr="00B17108">
        <w:lastRenderedPageBreak/>
        <w:t>export reports.</w:t>
      </w:r>
      <w:r w:rsidR="00977D99">
        <w:t xml:space="preserve">  This software allows you to print as many or as few claims as needed to reconcile accounts and forward to secondary insurances.</w:t>
      </w:r>
    </w:p>
    <w:p w14:paraId="7A12ADE7" w14:textId="77777777" w:rsidR="00BC2C90" w:rsidRPr="00B17108" w:rsidRDefault="00BC2C90" w:rsidP="00B17108">
      <w:pPr>
        <w:pStyle w:val="webnormal"/>
      </w:pPr>
      <w:r w:rsidRPr="00B17108">
        <w:t>The MREP software program is available via an Internet download FREE of charge!</w:t>
      </w:r>
      <w:r w:rsidR="000B5C2C" w:rsidRPr="00B17108">
        <w:t xml:space="preserve"> </w:t>
      </w:r>
      <w:r w:rsidRPr="00B17108">
        <w:t>To enroll for MREP, EDI enrollment with Novitas Solutions is required.</w:t>
      </w:r>
    </w:p>
    <w:p w14:paraId="39A680DD" w14:textId="77777777" w:rsidR="00377BBC" w:rsidRPr="00B17108" w:rsidRDefault="00377BBC" w:rsidP="00B17108">
      <w:pPr>
        <w:pStyle w:val="webnormal"/>
      </w:pPr>
      <w:r w:rsidRPr="00B17108">
        <w:t>More information on the us</w:t>
      </w:r>
      <w:r w:rsidR="00F851F1">
        <w:t>e of this product is available i</w:t>
      </w:r>
      <w:r w:rsidRPr="00B17108">
        <w:t xml:space="preserve">n the </w:t>
      </w:r>
      <w:hyperlink r:id="rId12" w:history="1">
        <w:r w:rsidRPr="00F851F1">
          <w:rPr>
            <w:rStyle w:val="Hyperlink"/>
          </w:rPr>
          <w:t xml:space="preserve">MREP section </w:t>
        </w:r>
      </w:hyperlink>
      <w:r w:rsidRPr="00B17108">
        <w:t>of the Electronic Billing Products and Services section of our Web site.</w:t>
      </w:r>
    </w:p>
    <w:sectPr w:rsidR="00377BBC" w:rsidRPr="00B17108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7787"/>
    <w:multiLevelType w:val="multilevel"/>
    <w:tmpl w:val="8354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C6B72"/>
    <w:multiLevelType w:val="multilevel"/>
    <w:tmpl w:val="711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3F4"/>
    <w:multiLevelType w:val="multilevel"/>
    <w:tmpl w:val="E800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367559">
    <w:abstractNumId w:val="11"/>
  </w:num>
  <w:num w:numId="2" w16cid:durableId="758478923">
    <w:abstractNumId w:val="16"/>
  </w:num>
  <w:num w:numId="3" w16cid:durableId="1784960547">
    <w:abstractNumId w:val="10"/>
  </w:num>
  <w:num w:numId="4" w16cid:durableId="851455375">
    <w:abstractNumId w:val="19"/>
  </w:num>
  <w:num w:numId="5" w16cid:durableId="816337596">
    <w:abstractNumId w:val="14"/>
  </w:num>
  <w:num w:numId="6" w16cid:durableId="881676653">
    <w:abstractNumId w:val="17"/>
  </w:num>
  <w:num w:numId="7" w16cid:durableId="928470420">
    <w:abstractNumId w:val="14"/>
  </w:num>
  <w:num w:numId="8" w16cid:durableId="1524594027">
    <w:abstractNumId w:val="19"/>
  </w:num>
  <w:num w:numId="9" w16cid:durableId="46346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544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4866025">
    <w:abstractNumId w:val="11"/>
  </w:num>
  <w:num w:numId="12" w16cid:durableId="951666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6892894">
    <w:abstractNumId w:val="9"/>
  </w:num>
  <w:num w:numId="14" w16cid:durableId="525676141">
    <w:abstractNumId w:val="7"/>
  </w:num>
  <w:num w:numId="15" w16cid:durableId="1090464975">
    <w:abstractNumId w:val="6"/>
  </w:num>
  <w:num w:numId="16" w16cid:durableId="1613440261">
    <w:abstractNumId w:val="5"/>
  </w:num>
  <w:num w:numId="17" w16cid:durableId="1961181547">
    <w:abstractNumId w:val="4"/>
  </w:num>
  <w:num w:numId="18" w16cid:durableId="382414614">
    <w:abstractNumId w:val="8"/>
  </w:num>
  <w:num w:numId="19" w16cid:durableId="1102606130">
    <w:abstractNumId w:val="3"/>
  </w:num>
  <w:num w:numId="20" w16cid:durableId="469828502">
    <w:abstractNumId w:val="2"/>
  </w:num>
  <w:num w:numId="21" w16cid:durableId="392241200">
    <w:abstractNumId w:val="1"/>
  </w:num>
  <w:num w:numId="22" w16cid:durableId="967079879">
    <w:abstractNumId w:val="0"/>
  </w:num>
  <w:num w:numId="23" w16cid:durableId="160972166">
    <w:abstractNumId w:val="18"/>
  </w:num>
  <w:num w:numId="24" w16cid:durableId="1526164800">
    <w:abstractNumId w:val="15"/>
  </w:num>
  <w:num w:numId="25" w16cid:durableId="527450691">
    <w:abstractNumId w:val="16"/>
    <w:lvlOverride w:ilvl="0">
      <w:startOverride w:val="1"/>
    </w:lvlOverride>
  </w:num>
  <w:num w:numId="26" w16cid:durableId="1501847290">
    <w:abstractNumId w:val="12"/>
  </w:num>
  <w:num w:numId="27" w16cid:durableId="3496002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90"/>
    <w:rsid w:val="000B5C2C"/>
    <w:rsid w:val="000C1D4A"/>
    <w:rsid w:val="00130DF9"/>
    <w:rsid w:val="00145DCD"/>
    <w:rsid w:val="00157BBA"/>
    <w:rsid w:val="001A0AB9"/>
    <w:rsid w:val="001C4E73"/>
    <w:rsid w:val="00202A27"/>
    <w:rsid w:val="00202D1A"/>
    <w:rsid w:val="00230912"/>
    <w:rsid w:val="00272E35"/>
    <w:rsid w:val="00303C43"/>
    <w:rsid w:val="00377BBC"/>
    <w:rsid w:val="00391469"/>
    <w:rsid w:val="003B689C"/>
    <w:rsid w:val="004162AE"/>
    <w:rsid w:val="004714B0"/>
    <w:rsid w:val="0049375B"/>
    <w:rsid w:val="004A279F"/>
    <w:rsid w:val="00540F84"/>
    <w:rsid w:val="005746E8"/>
    <w:rsid w:val="00632C35"/>
    <w:rsid w:val="00690182"/>
    <w:rsid w:val="00691F2B"/>
    <w:rsid w:val="006D33C4"/>
    <w:rsid w:val="006E3869"/>
    <w:rsid w:val="0073729C"/>
    <w:rsid w:val="00774E24"/>
    <w:rsid w:val="007925FC"/>
    <w:rsid w:val="007B479D"/>
    <w:rsid w:val="007D24BF"/>
    <w:rsid w:val="00803F9D"/>
    <w:rsid w:val="008123FC"/>
    <w:rsid w:val="00861C2B"/>
    <w:rsid w:val="0088323E"/>
    <w:rsid w:val="008A0E01"/>
    <w:rsid w:val="008F343B"/>
    <w:rsid w:val="009312AD"/>
    <w:rsid w:val="00977D99"/>
    <w:rsid w:val="009811F7"/>
    <w:rsid w:val="00986FB4"/>
    <w:rsid w:val="009C020F"/>
    <w:rsid w:val="00A24A9B"/>
    <w:rsid w:val="00AB3197"/>
    <w:rsid w:val="00B17108"/>
    <w:rsid w:val="00B2746C"/>
    <w:rsid w:val="00BC2C90"/>
    <w:rsid w:val="00BE35C1"/>
    <w:rsid w:val="00C16A79"/>
    <w:rsid w:val="00C261AE"/>
    <w:rsid w:val="00C52944"/>
    <w:rsid w:val="00C719C3"/>
    <w:rsid w:val="00D05EB8"/>
    <w:rsid w:val="00D11DDE"/>
    <w:rsid w:val="00E425A3"/>
    <w:rsid w:val="00E605D6"/>
    <w:rsid w:val="00E60C0C"/>
    <w:rsid w:val="00E635D6"/>
    <w:rsid w:val="00EA68CB"/>
    <w:rsid w:val="00F23054"/>
    <w:rsid w:val="00F851F1"/>
    <w:rsid w:val="00FB4690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F9CDE"/>
  <w15:docId w15:val="{ADB12DB1-F510-4349-AE08-83EE2CB3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C2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customStyle="1" w:styleId="Heading1Char">
    <w:name w:val="Heading 1 Char"/>
    <w:basedOn w:val="DefaultParagraphFont"/>
    <w:link w:val="Heading1"/>
    <w:uiPriority w:val="9"/>
    <w:rsid w:val="00BC2C9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locked/>
    <w:rsid w:val="00BC2C90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BC2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docname:00004527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ddocname:0008421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ddocname:00004608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ovitas-solutions.com/webcenter/portal/MedicareJL/pagebyid?contentId=00004595" TargetMode="External"/><Relationship Id="rId4" Type="http://schemas.openxmlformats.org/officeDocument/2006/relationships/numbering" Target="numbering.xml"/><Relationship Id="rId9" Type="http://schemas.openxmlformats.org/officeDocument/2006/relationships/hyperlink" Target="ddocname:00004528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iw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AC19F-306D-4EA4-8431-2DE6F155FC65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A6C115-C16A-474E-9D51-E9BBA6BFE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150F3-BF06-4569-AD0E-8EDAD8308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Hillman, John</dc:creator>
  <cp:lastModifiedBy>Keefer, Felecia</cp:lastModifiedBy>
  <cp:revision>2</cp:revision>
  <cp:lastPrinted>2013-08-22T18:47:00Z</cp:lastPrinted>
  <dcterms:created xsi:type="dcterms:W3CDTF">2023-09-18T16:48:00Z</dcterms:created>
  <dcterms:modified xsi:type="dcterms:W3CDTF">2023-09-18T16:48:00Z</dcterms:modified>
</cp:coreProperties>
</file>