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2141F" w14:textId="052EB804" w:rsidR="006E1F76" w:rsidRPr="003B680D" w:rsidRDefault="006E1F76" w:rsidP="003B680D">
      <w:pPr>
        <w:pStyle w:val="webheader"/>
      </w:pPr>
      <w:bookmarkStart w:id="0" w:name="content"/>
      <w:bookmarkStart w:id="1" w:name="_Hlk147820795"/>
      <w:r w:rsidRPr="003B680D">
        <w:t xml:space="preserve">Chapter </w:t>
      </w:r>
      <w:r w:rsidR="008530CC" w:rsidRPr="003B680D">
        <w:t>5</w:t>
      </w:r>
      <w:r w:rsidRPr="003B680D">
        <w:t xml:space="preserve"> - Enrollment </w:t>
      </w:r>
      <w:r w:rsidR="00534726">
        <w:t>f</w:t>
      </w:r>
      <w:r w:rsidRPr="003B680D">
        <w:t>orms</w:t>
      </w:r>
      <w:bookmarkEnd w:id="0"/>
      <w:r w:rsidRPr="003B680D">
        <w:t xml:space="preserve"> </w:t>
      </w:r>
    </w:p>
    <w:p w14:paraId="3F5ABCF5" w14:textId="77777777" w:rsidR="006E1F76" w:rsidRPr="006E1F76" w:rsidRDefault="006E1F76" w:rsidP="003B680D">
      <w:pPr>
        <w:pStyle w:val="webheader2"/>
      </w:pPr>
      <w:r w:rsidRPr="006E1F76">
        <w:t>Provider Enrollment</w:t>
      </w:r>
    </w:p>
    <w:p w14:paraId="170FD8BA" w14:textId="13DF813A" w:rsidR="006E1F76" w:rsidRPr="00BD16EA" w:rsidRDefault="003F593E" w:rsidP="00BD16EA">
      <w:pPr>
        <w:pStyle w:val="webnormal"/>
      </w:pPr>
      <w:hyperlink w:anchor="4.1" w:history="1">
        <w:r w:rsidR="008530CC" w:rsidRPr="00BD16EA">
          <w:rPr>
            <w:rStyle w:val="Hyperlink"/>
          </w:rPr>
          <w:t>5</w:t>
        </w:r>
        <w:r w:rsidR="006E1F76" w:rsidRPr="00BD16EA">
          <w:rPr>
            <w:rStyle w:val="Hyperlink"/>
          </w:rPr>
          <w:t xml:space="preserve">.1 When to </w:t>
        </w:r>
        <w:r w:rsidR="000F4AD4">
          <w:rPr>
            <w:rStyle w:val="Hyperlink"/>
          </w:rPr>
          <w:t>s</w:t>
        </w:r>
        <w:r w:rsidR="006E1F76" w:rsidRPr="00BD16EA">
          <w:rPr>
            <w:rStyle w:val="Hyperlink"/>
          </w:rPr>
          <w:t xml:space="preserve">ubmit a CMS-855 </w:t>
        </w:r>
        <w:r w:rsidR="000F4AD4">
          <w:rPr>
            <w:rStyle w:val="Hyperlink"/>
          </w:rPr>
          <w:t>f</w:t>
        </w:r>
        <w:r w:rsidR="006E1F76" w:rsidRPr="00BD16EA">
          <w:rPr>
            <w:rStyle w:val="Hyperlink"/>
          </w:rPr>
          <w:t>orm</w:t>
        </w:r>
      </w:hyperlink>
      <w:r w:rsidR="006E1F76" w:rsidRPr="00BD16EA">
        <w:t xml:space="preserve"> </w:t>
      </w:r>
    </w:p>
    <w:p w14:paraId="55FA0341" w14:textId="7C21D663" w:rsidR="006E1F76" w:rsidRPr="00BD16EA" w:rsidRDefault="003F593E" w:rsidP="00BD16EA">
      <w:pPr>
        <w:pStyle w:val="webnormal"/>
      </w:pPr>
      <w:hyperlink w:anchor="4.2" w:history="1">
        <w:r w:rsidR="008530CC" w:rsidRPr="00BD16EA">
          <w:rPr>
            <w:rStyle w:val="Hyperlink"/>
          </w:rPr>
          <w:t>5</w:t>
        </w:r>
        <w:r w:rsidR="006E1F76" w:rsidRPr="00BD16EA">
          <w:rPr>
            <w:rStyle w:val="Hyperlink"/>
          </w:rPr>
          <w:t xml:space="preserve">.2 Paper </w:t>
        </w:r>
        <w:r w:rsidR="000F4AD4">
          <w:rPr>
            <w:rStyle w:val="Hyperlink"/>
          </w:rPr>
          <w:t>a</w:t>
        </w:r>
        <w:r w:rsidR="006E1F76" w:rsidRPr="00BD16EA">
          <w:rPr>
            <w:rStyle w:val="Hyperlink"/>
          </w:rPr>
          <w:t>pplications</w:t>
        </w:r>
      </w:hyperlink>
      <w:r w:rsidR="006E1F76" w:rsidRPr="00BD16EA">
        <w:t xml:space="preserve"> </w:t>
      </w:r>
    </w:p>
    <w:p w14:paraId="735BAA7A" w14:textId="378D3ED2" w:rsidR="006E1F76" w:rsidRPr="00BD16EA" w:rsidRDefault="003F593E" w:rsidP="00BD16EA">
      <w:pPr>
        <w:pStyle w:val="webnormal"/>
      </w:pPr>
      <w:hyperlink w:anchor="4.3" w:history="1">
        <w:r w:rsidR="008530CC" w:rsidRPr="00BD16EA">
          <w:rPr>
            <w:rStyle w:val="Hyperlink"/>
          </w:rPr>
          <w:t>5</w:t>
        </w:r>
        <w:r w:rsidR="006E1F76" w:rsidRPr="00BD16EA">
          <w:rPr>
            <w:rStyle w:val="Hyperlink"/>
          </w:rPr>
          <w:t>.3 Internet-</w:t>
        </w:r>
        <w:r w:rsidR="000F4AD4">
          <w:rPr>
            <w:rStyle w:val="Hyperlink"/>
          </w:rPr>
          <w:t>b</w:t>
        </w:r>
        <w:r w:rsidR="006E1F76" w:rsidRPr="00BD16EA">
          <w:rPr>
            <w:rStyle w:val="Hyperlink"/>
          </w:rPr>
          <w:t xml:space="preserve">ased Medicare </w:t>
        </w:r>
        <w:r w:rsidR="000F4AD4">
          <w:rPr>
            <w:rStyle w:val="Hyperlink"/>
          </w:rPr>
          <w:t>e</w:t>
        </w:r>
        <w:r w:rsidR="006E1F76" w:rsidRPr="00BD16EA">
          <w:rPr>
            <w:rStyle w:val="Hyperlink"/>
          </w:rPr>
          <w:t>nrollment</w:t>
        </w:r>
      </w:hyperlink>
      <w:r w:rsidR="006E1F76" w:rsidRPr="00BD16EA">
        <w:t xml:space="preserve"> </w:t>
      </w:r>
    </w:p>
    <w:p w14:paraId="1EA810AB" w14:textId="29090457" w:rsidR="006E1F76" w:rsidRPr="00BD16EA" w:rsidRDefault="003F593E" w:rsidP="00BD16EA">
      <w:pPr>
        <w:pStyle w:val="webnormal"/>
      </w:pPr>
      <w:hyperlink w:anchor="4.4" w:history="1">
        <w:r w:rsidR="008530CC" w:rsidRPr="00BD16EA">
          <w:rPr>
            <w:rStyle w:val="Hyperlink"/>
          </w:rPr>
          <w:t>5</w:t>
        </w:r>
        <w:r w:rsidR="006E1F76" w:rsidRPr="00BD16EA">
          <w:rPr>
            <w:rStyle w:val="Hyperlink"/>
          </w:rPr>
          <w:t xml:space="preserve">.4 Other </w:t>
        </w:r>
        <w:r w:rsidR="000F4AD4">
          <w:rPr>
            <w:rStyle w:val="Hyperlink"/>
          </w:rPr>
          <w:t>e</w:t>
        </w:r>
        <w:r w:rsidR="006E1F76" w:rsidRPr="00BD16EA">
          <w:rPr>
            <w:rStyle w:val="Hyperlink"/>
          </w:rPr>
          <w:t xml:space="preserve">nrollment </w:t>
        </w:r>
        <w:r w:rsidR="000F4AD4">
          <w:rPr>
            <w:rStyle w:val="Hyperlink"/>
          </w:rPr>
          <w:t>f</w:t>
        </w:r>
        <w:r w:rsidR="006E1F76" w:rsidRPr="00BD16EA">
          <w:rPr>
            <w:rStyle w:val="Hyperlink"/>
          </w:rPr>
          <w:t>orms</w:t>
        </w:r>
      </w:hyperlink>
      <w:r w:rsidR="006E1F76" w:rsidRPr="00BD16EA">
        <w:t xml:space="preserve"> </w:t>
      </w:r>
    </w:p>
    <w:p w14:paraId="30943DD3" w14:textId="4F8689CF" w:rsidR="006E1F76" w:rsidRPr="00BD16EA" w:rsidRDefault="003F593E" w:rsidP="00BD16EA">
      <w:pPr>
        <w:pStyle w:val="webnormal"/>
      </w:pPr>
      <w:hyperlink w:anchor="4.5" w:history="1">
        <w:r w:rsidR="008530CC" w:rsidRPr="00BD16EA">
          <w:rPr>
            <w:rStyle w:val="Hyperlink"/>
          </w:rPr>
          <w:t>5</w:t>
        </w:r>
        <w:r w:rsidR="006E1F76" w:rsidRPr="00BD16EA">
          <w:rPr>
            <w:rStyle w:val="Hyperlink"/>
          </w:rPr>
          <w:t xml:space="preserve">.5 Where to </w:t>
        </w:r>
        <w:r w:rsidR="000F4AD4">
          <w:rPr>
            <w:rStyle w:val="Hyperlink"/>
          </w:rPr>
          <w:t>s</w:t>
        </w:r>
        <w:r w:rsidR="006E1F76" w:rsidRPr="00BD16EA">
          <w:rPr>
            <w:rStyle w:val="Hyperlink"/>
          </w:rPr>
          <w:t xml:space="preserve">end </w:t>
        </w:r>
        <w:r w:rsidR="000F4AD4">
          <w:rPr>
            <w:rStyle w:val="Hyperlink"/>
          </w:rPr>
          <w:t>p</w:t>
        </w:r>
        <w:r w:rsidR="006E1F76" w:rsidRPr="00BD16EA">
          <w:rPr>
            <w:rStyle w:val="Hyperlink"/>
          </w:rPr>
          <w:t xml:space="preserve">aper </w:t>
        </w:r>
        <w:r w:rsidR="000F4AD4">
          <w:rPr>
            <w:rStyle w:val="Hyperlink"/>
          </w:rPr>
          <w:t>e</w:t>
        </w:r>
        <w:r w:rsidR="006E1F76" w:rsidRPr="00BD16EA">
          <w:rPr>
            <w:rStyle w:val="Hyperlink"/>
          </w:rPr>
          <w:t xml:space="preserve">nrollment </w:t>
        </w:r>
        <w:r w:rsidR="000F4AD4">
          <w:rPr>
            <w:rStyle w:val="Hyperlink"/>
          </w:rPr>
          <w:t>a</w:t>
        </w:r>
        <w:r w:rsidR="006E1F76" w:rsidRPr="00BD16EA">
          <w:rPr>
            <w:rStyle w:val="Hyperlink"/>
          </w:rPr>
          <w:t xml:space="preserve">pplications; Hardcopy </w:t>
        </w:r>
        <w:r w:rsidR="000F4AD4">
          <w:rPr>
            <w:rStyle w:val="Hyperlink"/>
          </w:rPr>
          <w:t>d</w:t>
        </w:r>
        <w:r w:rsidR="006E1F76" w:rsidRPr="00BD16EA">
          <w:rPr>
            <w:rStyle w:val="Hyperlink"/>
          </w:rPr>
          <w:t xml:space="preserve">ocuments </w:t>
        </w:r>
        <w:r w:rsidR="000F4AD4">
          <w:rPr>
            <w:rStyle w:val="Hyperlink"/>
          </w:rPr>
          <w:t>r</w:t>
        </w:r>
        <w:r w:rsidR="006E1F76" w:rsidRPr="00BD16EA">
          <w:rPr>
            <w:rStyle w:val="Hyperlink"/>
          </w:rPr>
          <w:t xml:space="preserve">equired in </w:t>
        </w:r>
        <w:r w:rsidR="000F4AD4">
          <w:rPr>
            <w:rStyle w:val="Hyperlink"/>
          </w:rPr>
          <w:t>c</w:t>
        </w:r>
        <w:r w:rsidR="006E1F76" w:rsidRPr="00BD16EA">
          <w:rPr>
            <w:rStyle w:val="Hyperlink"/>
          </w:rPr>
          <w:t>onjunction with Internet-</w:t>
        </w:r>
        <w:r w:rsidR="000F4AD4">
          <w:rPr>
            <w:rStyle w:val="Hyperlink"/>
          </w:rPr>
          <w:t>b</w:t>
        </w:r>
        <w:r w:rsidR="006E1F76" w:rsidRPr="00BD16EA">
          <w:rPr>
            <w:rStyle w:val="Hyperlink"/>
          </w:rPr>
          <w:t xml:space="preserve">ased PECOS </w:t>
        </w:r>
        <w:r w:rsidR="000F4AD4">
          <w:rPr>
            <w:rStyle w:val="Hyperlink"/>
          </w:rPr>
          <w:t>t</w:t>
        </w:r>
        <w:r w:rsidR="006E1F76" w:rsidRPr="00BD16EA">
          <w:rPr>
            <w:rStyle w:val="Hyperlink"/>
          </w:rPr>
          <w:t xml:space="preserve">ransactions; Supporting </w:t>
        </w:r>
        <w:r w:rsidR="000F4AD4">
          <w:rPr>
            <w:rStyle w:val="Hyperlink"/>
          </w:rPr>
          <w:t>d</w:t>
        </w:r>
        <w:r w:rsidR="006E1F76" w:rsidRPr="00BD16EA">
          <w:rPr>
            <w:rStyle w:val="Hyperlink"/>
          </w:rPr>
          <w:t xml:space="preserve">ocumentation; and other </w:t>
        </w:r>
        <w:r w:rsidR="000F4AD4">
          <w:rPr>
            <w:rStyle w:val="Hyperlink"/>
          </w:rPr>
          <w:t>e</w:t>
        </w:r>
        <w:r w:rsidR="006E1F76" w:rsidRPr="00BD16EA">
          <w:rPr>
            <w:rStyle w:val="Hyperlink"/>
          </w:rPr>
          <w:t xml:space="preserve">nrollment </w:t>
        </w:r>
        <w:r w:rsidR="000F4AD4">
          <w:rPr>
            <w:rStyle w:val="Hyperlink"/>
          </w:rPr>
          <w:t>f</w:t>
        </w:r>
        <w:r w:rsidR="006E1F76" w:rsidRPr="00BD16EA">
          <w:rPr>
            <w:rStyle w:val="Hyperlink"/>
          </w:rPr>
          <w:t>orms</w:t>
        </w:r>
      </w:hyperlink>
      <w:r w:rsidR="006E1F76" w:rsidRPr="00BD16EA">
        <w:t xml:space="preserve"> </w:t>
      </w:r>
    </w:p>
    <w:p w14:paraId="421488FD" w14:textId="6A9D4F22" w:rsidR="006E1F76" w:rsidRPr="00BD16EA" w:rsidRDefault="003F593E" w:rsidP="00BD16EA">
      <w:pPr>
        <w:pStyle w:val="webnormal"/>
      </w:pPr>
      <w:hyperlink w:anchor="4.6" w:history="1">
        <w:r w:rsidR="008530CC" w:rsidRPr="00BD16EA">
          <w:rPr>
            <w:rStyle w:val="Hyperlink"/>
          </w:rPr>
          <w:t>5</w:t>
        </w:r>
        <w:r w:rsidR="006E1F76" w:rsidRPr="00BD16EA">
          <w:rPr>
            <w:rStyle w:val="Hyperlink"/>
          </w:rPr>
          <w:t xml:space="preserve">.6 Enrollment </w:t>
        </w:r>
        <w:r w:rsidR="000F4AD4">
          <w:rPr>
            <w:rStyle w:val="Hyperlink"/>
          </w:rPr>
          <w:t>f</w:t>
        </w:r>
        <w:r w:rsidR="006E1F76" w:rsidRPr="00BD16EA">
          <w:rPr>
            <w:rStyle w:val="Hyperlink"/>
          </w:rPr>
          <w:t xml:space="preserve">orms for </w:t>
        </w:r>
        <w:r w:rsidR="000F4AD4">
          <w:rPr>
            <w:rStyle w:val="Hyperlink"/>
          </w:rPr>
          <w:t>e</w:t>
        </w:r>
        <w:r w:rsidR="006E1F76" w:rsidRPr="00BD16EA">
          <w:rPr>
            <w:rStyle w:val="Hyperlink"/>
          </w:rPr>
          <w:t xml:space="preserve">lectronic </w:t>
        </w:r>
        <w:r w:rsidR="000F4AD4">
          <w:rPr>
            <w:rStyle w:val="Hyperlink"/>
          </w:rPr>
          <w:t>b</w:t>
        </w:r>
        <w:r w:rsidR="006E1F76" w:rsidRPr="00BD16EA">
          <w:rPr>
            <w:rStyle w:val="Hyperlink"/>
          </w:rPr>
          <w:t>illing</w:t>
        </w:r>
      </w:hyperlink>
      <w:r w:rsidR="006E1F76" w:rsidRPr="00BD16EA">
        <w:t xml:space="preserve"> </w:t>
      </w:r>
    </w:p>
    <w:p w14:paraId="28D83ABD" w14:textId="32FE3C9B" w:rsidR="006E1F76" w:rsidRPr="000D2A09" w:rsidRDefault="006E1F76" w:rsidP="000D2A09">
      <w:pPr>
        <w:pStyle w:val="webnormal"/>
      </w:pPr>
      <w:r w:rsidRPr="000D2A09">
        <w:t xml:space="preserve">The Medicare enrollment applications are forms issued by </w:t>
      </w:r>
      <w:r w:rsidR="000D2A09" w:rsidRPr="000D2A09">
        <w:t>CMS</w:t>
      </w:r>
      <w:r w:rsidR="003B680D" w:rsidRPr="000D2A09">
        <w:t xml:space="preserve">. </w:t>
      </w:r>
      <w:r w:rsidRPr="000D2A09">
        <w:t xml:space="preserve">The forms collect general information in order to: </w:t>
      </w:r>
    </w:p>
    <w:p w14:paraId="0A521C8F" w14:textId="77777777" w:rsidR="006E1F76" w:rsidRPr="006E1F76" w:rsidRDefault="006E1F76" w:rsidP="00ED3878">
      <w:pPr>
        <w:pStyle w:val="webbullet1"/>
      </w:pPr>
      <w:r w:rsidRPr="006E1F76">
        <w:t xml:space="preserve">Ensure that the applicant is qualified and eligible to enroll in the Medicare program; and </w:t>
      </w:r>
    </w:p>
    <w:p w14:paraId="0B1E60C3" w14:textId="77777777" w:rsidR="006E1F76" w:rsidRPr="006E1F76" w:rsidRDefault="006E1F76" w:rsidP="006E1F76">
      <w:pPr>
        <w:pStyle w:val="webbullet1"/>
      </w:pPr>
      <w:r w:rsidRPr="006E1F76">
        <w:t>Help determine the proper amount of Medicare payment.</w:t>
      </w:r>
      <w:r w:rsidR="001E3BF3">
        <w:t xml:space="preserve"> </w:t>
      </w:r>
    </w:p>
    <w:p w14:paraId="2772BEE8" w14:textId="5BF955CB" w:rsidR="006E1F76" w:rsidRPr="006E1F76" w:rsidRDefault="006E1F76" w:rsidP="006E1F76">
      <w:pPr>
        <w:pStyle w:val="webnormal"/>
      </w:pPr>
      <w:r w:rsidRPr="006E1F76">
        <w:t xml:space="preserve">All </w:t>
      </w:r>
      <w:r w:rsidRPr="00255522">
        <w:t>paper enrollment applications</w:t>
      </w:r>
      <w:r w:rsidR="004D6070" w:rsidRPr="00255522">
        <w:t xml:space="preserve"> / </w:t>
      </w:r>
      <w:r w:rsidRPr="00255522">
        <w:t>other applications</w:t>
      </w:r>
      <w:r w:rsidRPr="006E1F76">
        <w:t xml:space="preserve"> can be</w:t>
      </w:r>
      <w:r w:rsidR="003B680D">
        <w:t xml:space="preserve"> downloaded from </w:t>
      </w:r>
      <w:hyperlink r:id="rId9" w:history="1">
        <w:r w:rsidR="003B680D" w:rsidRPr="00255522">
          <w:rPr>
            <w:rStyle w:val="Hyperlink"/>
          </w:rPr>
          <w:t>CMS’ website</w:t>
        </w:r>
      </w:hyperlink>
      <w:r w:rsidRPr="006E1F76">
        <w:t>.</w:t>
      </w:r>
      <w:r w:rsidR="001E3BF3">
        <w:t xml:space="preserve"> </w:t>
      </w:r>
    </w:p>
    <w:p w14:paraId="7812883E" w14:textId="0EC05BA4" w:rsidR="006E1F76" w:rsidRPr="000D2A09" w:rsidRDefault="008530CC" w:rsidP="000D2A09">
      <w:pPr>
        <w:pStyle w:val="webheader2"/>
      </w:pPr>
      <w:bookmarkStart w:id="2" w:name="4.1"/>
      <w:r w:rsidRPr="000D2A09">
        <w:t>5</w:t>
      </w:r>
      <w:r w:rsidR="006E1F76" w:rsidRPr="000D2A09">
        <w:t xml:space="preserve">.1 When to </w:t>
      </w:r>
      <w:r w:rsidR="00534726">
        <w:t>s</w:t>
      </w:r>
      <w:r w:rsidR="006E1F76" w:rsidRPr="000D2A09">
        <w:t xml:space="preserve">ubmit a CMS-855 </w:t>
      </w:r>
      <w:r w:rsidR="00534726">
        <w:t>f</w:t>
      </w:r>
      <w:r w:rsidR="006E1F76" w:rsidRPr="000D2A09">
        <w:t>orm</w:t>
      </w:r>
      <w:bookmarkEnd w:id="2"/>
    </w:p>
    <w:p w14:paraId="7A01BB0A" w14:textId="77777777" w:rsidR="006E1F76" w:rsidRPr="00BD16EA" w:rsidRDefault="006E1F76" w:rsidP="00BD16EA">
      <w:pPr>
        <w:pStyle w:val="webnormal"/>
      </w:pPr>
      <w:r w:rsidRPr="00BD16EA">
        <w:t>Reasons to submit a CMS-855 are as follow</w:t>
      </w:r>
      <w:r w:rsidR="00BD16EA">
        <w:t>s</w:t>
      </w:r>
      <w:r w:rsidRPr="00BD16EA">
        <w:t>:</w:t>
      </w:r>
    </w:p>
    <w:p w14:paraId="2F716D0A" w14:textId="77777777" w:rsidR="006E1F76" w:rsidRPr="00BD16EA" w:rsidRDefault="006E1F76" w:rsidP="00BD16EA">
      <w:pPr>
        <w:pStyle w:val="webbullet1"/>
      </w:pPr>
      <w:r w:rsidRPr="00BD16EA">
        <w:t xml:space="preserve">You are a newly enrolling provider/supplier </w:t>
      </w:r>
    </w:p>
    <w:p w14:paraId="2D70DC98" w14:textId="77777777" w:rsidR="006E1F76" w:rsidRPr="00BD16EA" w:rsidRDefault="006E1F76" w:rsidP="00BD16EA">
      <w:pPr>
        <w:pStyle w:val="webbullet1"/>
      </w:pPr>
      <w:r w:rsidRPr="00BD16EA">
        <w:t xml:space="preserve">You are joining a new group </w:t>
      </w:r>
    </w:p>
    <w:p w14:paraId="5DCB8364" w14:textId="77777777" w:rsidR="006E1F76" w:rsidRPr="00BD16EA" w:rsidRDefault="006E1F76" w:rsidP="00BD16EA">
      <w:pPr>
        <w:pStyle w:val="webbullet1"/>
      </w:pPr>
      <w:r w:rsidRPr="00BD16EA">
        <w:t xml:space="preserve">You are leaving the Medicare program (i.e., retirement) </w:t>
      </w:r>
    </w:p>
    <w:p w14:paraId="637C7ACD" w14:textId="77777777" w:rsidR="006E1F76" w:rsidRPr="00BD16EA" w:rsidRDefault="006E1F76" w:rsidP="00BD16EA">
      <w:pPr>
        <w:pStyle w:val="webbullet1"/>
      </w:pPr>
      <w:r w:rsidRPr="00BD16EA">
        <w:t xml:space="preserve">There is a change of ownership or an acquisition/merger </w:t>
      </w:r>
    </w:p>
    <w:p w14:paraId="398004C2" w14:textId="77777777" w:rsidR="006E1F76" w:rsidRPr="00BD16EA" w:rsidRDefault="006E1F76" w:rsidP="00BD16EA">
      <w:pPr>
        <w:pStyle w:val="webbullet1"/>
      </w:pPr>
      <w:r w:rsidRPr="00BD16EA">
        <w:t xml:space="preserve">A change needs to be made to the information previously supplied on a CMS-855 Enrollment Application </w:t>
      </w:r>
    </w:p>
    <w:p w14:paraId="7F434ABC" w14:textId="78C9D890" w:rsidR="006E1F76" w:rsidRPr="00BD16EA" w:rsidRDefault="006E1F76" w:rsidP="00BD16EA">
      <w:pPr>
        <w:pStyle w:val="webbullet1"/>
      </w:pPr>
      <w:r w:rsidRPr="00BD16EA">
        <w:t xml:space="preserve">A specific request is made by </w:t>
      </w:r>
      <w:r w:rsidR="00534726">
        <w:t>us</w:t>
      </w:r>
      <w:r w:rsidRPr="00BD16EA">
        <w:t xml:space="preserve"> for a CMS-855 form in order to complete an update to your file </w:t>
      </w:r>
    </w:p>
    <w:p w14:paraId="5396FA58" w14:textId="77777777" w:rsidR="006E1F76" w:rsidRPr="00BD16EA" w:rsidRDefault="006E1F76" w:rsidP="00BD16EA">
      <w:pPr>
        <w:pStyle w:val="webbullet1"/>
      </w:pPr>
      <w:r w:rsidRPr="00BD16EA">
        <w:t xml:space="preserve">Revalidation </w:t>
      </w:r>
    </w:p>
    <w:p w14:paraId="620ED91C" w14:textId="1D4182C4" w:rsidR="006E1F76" w:rsidRPr="000D2A09" w:rsidRDefault="008530CC" w:rsidP="000D2A09">
      <w:pPr>
        <w:pStyle w:val="webheader2"/>
      </w:pPr>
      <w:bookmarkStart w:id="3" w:name="4.2"/>
      <w:r w:rsidRPr="000D2A09">
        <w:t>5</w:t>
      </w:r>
      <w:r w:rsidR="006E1F76" w:rsidRPr="000D2A09">
        <w:t xml:space="preserve">.2 Paper </w:t>
      </w:r>
      <w:r w:rsidR="00534726">
        <w:t>a</w:t>
      </w:r>
      <w:r w:rsidR="006E1F76" w:rsidRPr="000D2A09">
        <w:t>pplications</w:t>
      </w:r>
      <w:bookmarkEnd w:id="3"/>
    </w:p>
    <w:p w14:paraId="6EABEA86" w14:textId="4B3F2489" w:rsidR="006E1F76" w:rsidRPr="000D2A09" w:rsidRDefault="001A324D" w:rsidP="000D2A09">
      <w:pPr>
        <w:pStyle w:val="webnormal"/>
      </w:pPr>
      <w:r>
        <w:rPr>
          <w:rStyle w:val="webbold"/>
        </w:rPr>
        <w:t xml:space="preserve">Medicare </w:t>
      </w:r>
      <w:r w:rsidR="00BD1A9D">
        <w:rPr>
          <w:rStyle w:val="webbold"/>
        </w:rPr>
        <w:t>e</w:t>
      </w:r>
      <w:r>
        <w:rPr>
          <w:rStyle w:val="webbold"/>
        </w:rPr>
        <w:t xml:space="preserve">nrollment </w:t>
      </w:r>
      <w:r w:rsidR="00BD1A9D">
        <w:rPr>
          <w:rStyle w:val="webbold"/>
        </w:rPr>
        <w:t>a</w:t>
      </w:r>
      <w:r>
        <w:rPr>
          <w:rStyle w:val="webbold"/>
        </w:rPr>
        <w:t>pplication - Physicians and Non-Physician Practitioners (</w:t>
      </w:r>
      <w:r w:rsidR="006E1F76" w:rsidRPr="000D2A09">
        <w:rPr>
          <w:rStyle w:val="webbold"/>
        </w:rPr>
        <w:t>CMS-855I</w:t>
      </w:r>
      <w:r>
        <w:rPr>
          <w:rStyle w:val="webbold"/>
        </w:rPr>
        <w:t>)</w:t>
      </w:r>
      <w:r w:rsidR="00BD16EA">
        <w:rPr>
          <w:rStyle w:val="webbold"/>
        </w:rPr>
        <w:t xml:space="preserve">: </w:t>
      </w:r>
      <w:r w:rsidR="006E1F76" w:rsidRPr="000D2A09">
        <w:t>This form should be completed by individual practitioners, including physicians and non-physician practitioners, who render Medicare Part B services to Medicare beneficiaries.</w:t>
      </w:r>
      <w:r w:rsidR="001E3BF3" w:rsidRPr="000D2A09">
        <w:t xml:space="preserve"> </w:t>
      </w:r>
      <w:r w:rsidR="006E1F76" w:rsidRPr="000D2A09">
        <w:t xml:space="preserve">This includes a physician or practitioner who is the sole owner of a professional corporation, professional association, or limited liability company; and who will bill Medicare through this business entity. </w:t>
      </w:r>
      <w:r>
        <w:t xml:space="preserve">This also includes any individual who reassigns his/her Medicare benefits. Organizations can complete this application to terminate or change reassignments. </w:t>
      </w:r>
      <w:r w:rsidR="006E1F76" w:rsidRPr="000D2A09">
        <w:t xml:space="preserve">(Version </w:t>
      </w:r>
      <w:r>
        <w:t>5</w:t>
      </w:r>
      <w:r w:rsidR="0043734B">
        <w:t>/</w:t>
      </w:r>
      <w:r>
        <w:t>23</w:t>
      </w:r>
      <w:r w:rsidR="006E1F76" w:rsidRPr="000D2A09">
        <w:t>)</w:t>
      </w:r>
    </w:p>
    <w:p w14:paraId="4512F76B" w14:textId="77E88681" w:rsidR="006E1F76" w:rsidRPr="000D2A09" w:rsidRDefault="001A324D" w:rsidP="000D2A09">
      <w:pPr>
        <w:pStyle w:val="webnormal"/>
      </w:pPr>
      <w:r>
        <w:rPr>
          <w:rStyle w:val="webbold"/>
        </w:rPr>
        <w:t xml:space="preserve">Medicare </w:t>
      </w:r>
      <w:r w:rsidR="00BD1A9D">
        <w:rPr>
          <w:rStyle w:val="webbold"/>
        </w:rPr>
        <w:t>e</w:t>
      </w:r>
      <w:r>
        <w:rPr>
          <w:rStyle w:val="webbold"/>
        </w:rPr>
        <w:t xml:space="preserve">nrollment </w:t>
      </w:r>
      <w:r w:rsidR="00BD1A9D">
        <w:rPr>
          <w:rStyle w:val="webbold"/>
        </w:rPr>
        <w:t>a</w:t>
      </w:r>
      <w:r>
        <w:rPr>
          <w:rStyle w:val="webbold"/>
        </w:rPr>
        <w:t>pplication - Clinics/Group Practices and Other Suppliers (</w:t>
      </w:r>
      <w:r w:rsidR="006E1F76" w:rsidRPr="000D2A09">
        <w:rPr>
          <w:rStyle w:val="webbold"/>
        </w:rPr>
        <w:t>CMS-855B</w:t>
      </w:r>
      <w:r>
        <w:rPr>
          <w:rStyle w:val="webbold"/>
        </w:rPr>
        <w:t>)</w:t>
      </w:r>
      <w:r w:rsidR="00BD16EA">
        <w:rPr>
          <w:rStyle w:val="webbold"/>
        </w:rPr>
        <w:t xml:space="preserve">: </w:t>
      </w:r>
      <w:r w:rsidR="006E1F76" w:rsidRPr="000D2A09">
        <w:t xml:space="preserve">This application should be completed by a supplier organization (e.g., </w:t>
      </w:r>
      <w:r w:rsidR="00534726">
        <w:t>a</w:t>
      </w:r>
      <w:r w:rsidR="003B42ED" w:rsidRPr="000D2A09">
        <w:t xml:space="preserve">mbulance </w:t>
      </w:r>
      <w:r w:rsidR="00534726">
        <w:t>c</w:t>
      </w:r>
      <w:r w:rsidR="003B42ED" w:rsidRPr="000D2A09">
        <w:t>ompany</w:t>
      </w:r>
      <w:r w:rsidR="006E1F76" w:rsidRPr="000D2A09">
        <w:t>) that will bill Medicare for Part B services furnished to Medicare beneficiaries.</w:t>
      </w:r>
      <w:r w:rsidR="001E3BF3" w:rsidRPr="000D2A09">
        <w:t xml:space="preserve"> </w:t>
      </w:r>
      <w:r w:rsidR="006E1F76" w:rsidRPr="000D2A09">
        <w:t xml:space="preserve">It is not used to enroll individuals. (Version </w:t>
      </w:r>
      <w:r w:rsidR="0043734B">
        <w:t>3/2021</w:t>
      </w:r>
      <w:r w:rsidR="006E1F76" w:rsidRPr="000D2A09">
        <w:t>)</w:t>
      </w:r>
      <w:r w:rsidR="001E3BF3" w:rsidRPr="000D2A09">
        <w:t xml:space="preserve"> </w:t>
      </w:r>
    </w:p>
    <w:p w14:paraId="03AAA249" w14:textId="0EC902E4" w:rsidR="006E1F76" w:rsidRDefault="001A324D" w:rsidP="000D2A09">
      <w:pPr>
        <w:pStyle w:val="webnormal"/>
      </w:pPr>
      <w:r>
        <w:rPr>
          <w:rStyle w:val="webbold"/>
        </w:rPr>
        <w:lastRenderedPageBreak/>
        <w:t>Medicare Enrollment Application - Institutional Providers (</w:t>
      </w:r>
      <w:r w:rsidR="006E1F76" w:rsidRPr="000D2A09">
        <w:rPr>
          <w:rStyle w:val="webbold"/>
        </w:rPr>
        <w:t>CMS-855A</w:t>
      </w:r>
      <w:r>
        <w:rPr>
          <w:rStyle w:val="webbold"/>
        </w:rPr>
        <w:t>)</w:t>
      </w:r>
      <w:r w:rsidR="00BD16EA">
        <w:rPr>
          <w:rStyle w:val="webbold"/>
        </w:rPr>
        <w:t xml:space="preserve">: </w:t>
      </w:r>
      <w:r w:rsidR="006E1F76" w:rsidRPr="000D2A09">
        <w:t>This application should be completed by institutional providers (e.g., hospitals) that will furnish Medicare Part A services to Medicare beneficiaries. (Version 0</w:t>
      </w:r>
      <w:r w:rsidR="003D702D">
        <w:t>9</w:t>
      </w:r>
      <w:r w:rsidR="006E1F76" w:rsidRPr="000D2A09">
        <w:t>/</w:t>
      </w:r>
      <w:r w:rsidR="003D702D">
        <w:t>24</w:t>
      </w:r>
      <w:r w:rsidR="006E1F76" w:rsidRPr="000D2A09">
        <w:t>)</w:t>
      </w:r>
    </w:p>
    <w:p w14:paraId="3CB277A6" w14:textId="68B194D0" w:rsidR="0043734B" w:rsidRPr="000D2A09" w:rsidRDefault="001A324D" w:rsidP="000D2A09">
      <w:pPr>
        <w:pStyle w:val="webnormal"/>
      </w:pPr>
      <w:r>
        <w:rPr>
          <w:rStyle w:val="webbold"/>
        </w:rPr>
        <w:t xml:space="preserve">Medicare </w:t>
      </w:r>
      <w:r w:rsidR="00BD1A9D">
        <w:rPr>
          <w:rStyle w:val="webbold"/>
        </w:rPr>
        <w:t>e</w:t>
      </w:r>
      <w:r>
        <w:rPr>
          <w:rStyle w:val="webbold"/>
        </w:rPr>
        <w:t xml:space="preserve">nrollment </w:t>
      </w:r>
      <w:r w:rsidR="00BD1A9D">
        <w:rPr>
          <w:rStyle w:val="webbold"/>
        </w:rPr>
        <w:t>a</w:t>
      </w:r>
      <w:r>
        <w:rPr>
          <w:rStyle w:val="webbold"/>
        </w:rPr>
        <w:t>pplication - Medicare Diabetes Prevention Program (MDPP) Suppliers (</w:t>
      </w:r>
      <w:r w:rsidR="0043734B" w:rsidRPr="004635DC">
        <w:rPr>
          <w:rStyle w:val="webbold"/>
        </w:rPr>
        <w:t>CMS-20134</w:t>
      </w:r>
      <w:r>
        <w:rPr>
          <w:rStyle w:val="webbold"/>
        </w:rPr>
        <w:t>)</w:t>
      </w:r>
      <w:r w:rsidR="0043734B" w:rsidRPr="004635DC">
        <w:rPr>
          <w:rStyle w:val="webbold"/>
        </w:rPr>
        <w:t>:</w:t>
      </w:r>
      <w:r w:rsidR="0043734B">
        <w:t xml:space="preserve"> This application should be completed by Medicare </w:t>
      </w:r>
      <w:r w:rsidR="00534726">
        <w:t>d</w:t>
      </w:r>
      <w:r w:rsidR="0043734B">
        <w:t xml:space="preserve">iabetes </w:t>
      </w:r>
      <w:r w:rsidR="00534726">
        <w:t>p</w:t>
      </w:r>
      <w:r w:rsidR="0043734B">
        <w:t xml:space="preserve">revention </w:t>
      </w:r>
      <w:r w:rsidR="00534726">
        <w:t>p</w:t>
      </w:r>
      <w:r w:rsidR="0043734B">
        <w:t>rogram (MDPP) suppliers. (Version 01/18)</w:t>
      </w:r>
    </w:p>
    <w:p w14:paraId="442078E6" w14:textId="08B5EEAB" w:rsidR="006E1F76" w:rsidRPr="000D2A09" w:rsidRDefault="001A324D" w:rsidP="000D2A09">
      <w:pPr>
        <w:pStyle w:val="webnormal"/>
      </w:pPr>
      <w:r>
        <w:rPr>
          <w:rStyle w:val="webbold"/>
        </w:rPr>
        <w:t xml:space="preserve">Medicare </w:t>
      </w:r>
      <w:r w:rsidR="00BD1A9D">
        <w:rPr>
          <w:rStyle w:val="webbold"/>
        </w:rPr>
        <w:t>e</w:t>
      </w:r>
      <w:r>
        <w:rPr>
          <w:rStyle w:val="webbold"/>
        </w:rPr>
        <w:t xml:space="preserve">nrollment </w:t>
      </w:r>
      <w:r w:rsidR="00BD1A9D">
        <w:rPr>
          <w:rStyle w:val="webbold"/>
        </w:rPr>
        <w:t>a</w:t>
      </w:r>
      <w:r>
        <w:rPr>
          <w:rStyle w:val="webbold"/>
        </w:rPr>
        <w:t>pplication - Ordering/Certifying Physicians and Other Eligible Professionals (</w:t>
      </w:r>
      <w:r w:rsidR="006E1F76" w:rsidRPr="000D2A09">
        <w:rPr>
          <w:rStyle w:val="webbold"/>
        </w:rPr>
        <w:t>CMS-855O</w:t>
      </w:r>
      <w:r>
        <w:rPr>
          <w:rStyle w:val="webbold"/>
        </w:rPr>
        <w:t>)</w:t>
      </w:r>
      <w:r w:rsidR="00BD16EA">
        <w:rPr>
          <w:rStyle w:val="webbold"/>
        </w:rPr>
        <w:t xml:space="preserve">: </w:t>
      </w:r>
      <w:r w:rsidR="006E1F76" w:rsidRPr="000D2A09">
        <w:t xml:space="preserve"> This application should be completed by certain physicians and non-physician practitioners to enroll in the Medicare program for the sole purpose of ordering and </w:t>
      </w:r>
      <w:r w:rsidR="00255522">
        <w:t>certifying</w:t>
      </w:r>
      <w:r w:rsidR="006E1F76" w:rsidRPr="000D2A09">
        <w:t xml:space="preserve"> items or services for Medicare beneficiaries.</w:t>
      </w:r>
      <w:r w:rsidR="001E3BF3" w:rsidRPr="000D2A09">
        <w:t xml:space="preserve"> </w:t>
      </w:r>
      <w:r w:rsidR="006E1F76" w:rsidRPr="000D2A09">
        <w:t xml:space="preserve">These physicians and non-physician practitioners do not and will not send claims to a Medicare contractor for the services they furnish. (Version </w:t>
      </w:r>
      <w:r w:rsidR="00441E71">
        <w:t>0</w:t>
      </w:r>
      <w:r w:rsidR="00B73AE5">
        <w:t>9</w:t>
      </w:r>
      <w:r w:rsidR="00441E71">
        <w:t>/2</w:t>
      </w:r>
      <w:r w:rsidR="00B73AE5">
        <w:t>3</w:t>
      </w:r>
      <w:r w:rsidR="006E1F76" w:rsidRPr="000D2A09">
        <w:t>)</w:t>
      </w:r>
    </w:p>
    <w:p w14:paraId="2CCAFA1B" w14:textId="77777777" w:rsidR="006E1F76" w:rsidRPr="00BD16EA" w:rsidRDefault="006E1F76" w:rsidP="000D2A09">
      <w:pPr>
        <w:pStyle w:val="webnormal"/>
        <w:rPr>
          <w:rStyle w:val="webbold"/>
        </w:rPr>
      </w:pPr>
      <w:r w:rsidRPr="00BD16EA">
        <w:rPr>
          <w:rStyle w:val="webbold"/>
        </w:rPr>
        <w:t>Key reminders:</w:t>
      </w:r>
    </w:p>
    <w:p w14:paraId="01E99C87" w14:textId="77777777" w:rsidR="006E1F76" w:rsidRPr="00BD16EA" w:rsidRDefault="006E1F76" w:rsidP="00BD16EA">
      <w:pPr>
        <w:pStyle w:val="webbullet1"/>
      </w:pPr>
      <w:r w:rsidRPr="00BD16EA">
        <w:t xml:space="preserve">Be sure to print or type all information so it is legible. Do not use pencil.  </w:t>
      </w:r>
    </w:p>
    <w:p w14:paraId="7A269BCA" w14:textId="4184F274" w:rsidR="006E1F76" w:rsidRPr="000D2A09" w:rsidRDefault="006E1F76" w:rsidP="00BD16EA">
      <w:pPr>
        <w:pStyle w:val="webbullet1"/>
      </w:pPr>
      <w:r w:rsidRPr="00BD16EA">
        <w:t>Si</w:t>
      </w:r>
      <w:r w:rsidRPr="000D2A09">
        <w:t>gn and date the application.</w:t>
      </w:r>
      <w:r w:rsidR="001E3BF3" w:rsidRPr="000D2A09">
        <w:t xml:space="preserve"> </w:t>
      </w:r>
      <w:r w:rsidRPr="000D2A09">
        <w:t xml:space="preserve">Submit the application with </w:t>
      </w:r>
      <w:r w:rsidR="009B4BF7" w:rsidRPr="000D2A09">
        <w:t>a handwritten</w:t>
      </w:r>
      <w:r w:rsidRPr="000D2A09">
        <w:t xml:space="preserve"> </w:t>
      </w:r>
      <w:r w:rsidR="00255522">
        <w:t xml:space="preserve">or an eligible digital </w:t>
      </w:r>
      <w:r w:rsidRPr="000D2A09">
        <w:t>signature</w:t>
      </w:r>
      <w:r w:rsidR="00255522">
        <w:t xml:space="preserve"> (e.g., DocuSign, AdobeSign), as well as dated</w:t>
      </w:r>
      <w:r w:rsidRPr="000D2A09">
        <w:t xml:space="preserve">. </w:t>
      </w:r>
    </w:p>
    <w:p w14:paraId="36338FCB" w14:textId="77777777" w:rsidR="006E1F76" w:rsidRPr="000D2A09" w:rsidRDefault="006E1F76" w:rsidP="000D2A09">
      <w:pPr>
        <w:pStyle w:val="webnormal"/>
      </w:pPr>
      <w:r w:rsidRPr="000D2A09">
        <w:t>It is suggested that you keep a photocopy of all applications submitted for enrollment or change request. This will provide a reference point in the event your application does not reach us, or if we need to contact you to clarify information.</w:t>
      </w:r>
      <w:r w:rsidR="001E3BF3" w:rsidRPr="000D2A09">
        <w:t xml:space="preserve"> </w:t>
      </w:r>
    </w:p>
    <w:p w14:paraId="73202F71" w14:textId="1754B0B0" w:rsidR="006E1F76" w:rsidRPr="000D2A09" w:rsidRDefault="008530CC" w:rsidP="000D2A09">
      <w:pPr>
        <w:pStyle w:val="webheader2"/>
      </w:pPr>
      <w:bookmarkStart w:id="4" w:name="4.3"/>
      <w:r w:rsidRPr="000D2A09">
        <w:t>5</w:t>
      </w:r>
      <w:r w:rsidR="006E1F76" w:rsidRPr="000D2A09">
        <w:t>.3 Internet-</w:t>
      </w:r>
      <w:r w:rsidR="00534726">
        <w:t>b</w:t>
      </w:r>
      <w:r w:rsidR="006E1F76" w:rsidRPr="000D2A09">
        <w:t xml:space="preserve">ased Medicare </w:t>
      </w:r>
      <w:r w:rsidR="00534726">
        <w:t>e</w:t>
      </w:r>
      <w:r w:rsidR="006E1F76" w:rsidRPr="000D2A09">
        <w:t>nrollment</w:t>
      </w:r>
      <w:bookmarkEnd w:id="4"/>
    </w:p>
    <w:p w14:paraId="34C8F3F1" w14:textId="2B394F3A" w:rsidR="006E1F76" w:rsidRPr="000D2A09" w:rsidRDefault="007930E5" w:rsidP="000D2A09">
      <w:pPr>
        <w:pStyle w:val="webnormal"/>
      </w:pPr>
      <w:r w:rsidRPr="000D2A09">
        <w:t>CMS</w:t>
      </w:r>
      <w:r w:rsidR="006E1F76" w:rsidRPr="000D2A09">
        <w:t xml:space="preserve"> has established a Medicare Internet-based provider enrollment process through </w:t>
      </w:r>
      <w:r w:rsidR="000D2A09" w:rsidRPr="000D2A09">
        <w:t>PECOS</w:t>
      </w:r>
      <w:r w:rsidR="006E1F76" w:rsidRPr="000D2A09">
        <w:t>.</w:t>
      </w:r>
      <w:r w:rsidR="001E3BF3" w:rsidRPr="000D2A09">
        <w:t xml:space="preserve"> </w:t>
      </w:r>
      <w:r w:rsidR="006E1F76" w:rsidRPr="000D2A09">
        <w:t>This on-line enrollment process is also known as PECOS web enrollment.</w:t>
      </w:r>
      <w:r w:rsidR="001E3BF3" w:rsidRPr="000D2A09">
        <w:t xml:space="preserve"> </w:t>
      </w:r>
      <w:r w:rsidR="006E1F76" w:rsidRPr="000D2A09">
        <w:t>The PECOS web enrollment process allows physicians, non-physician practitioners, provider and supplier organizations, and suppliers of durable medical equipment, prosth</w:t>
      </w:r>
      <w:r w:rsidRPr="000D2A09">
        <w:t>etics, orthotics, and supplies</w:t>
      </w:r>
      <w:r w:rsidR="000D2A09" w:rsidRPr="000D2A09">
        <w:t xml:space="preserve"> (DMEPOS</w:t>
      </w:r>
      <w:r w:rsidR="006E1F76" w:rsidRPr="000D2A09">
        <w:t>) the option of enrolling, making a change in their Medicare enrollment information, or tracking the status of their Medicare enrollment applications throughout the Internet submission process.</w:t>
      </w:r>
    </w:p>
    <w:p w14:paraId="1C4341FD" w14:textId="77777777" w:rsidR="006E1F76" w:rsidRPr="000D2A09" w:rsidRDefault="006E1F76" w:rsidP="000D2A09">
      <w:pPr>
        <w:pStyle w:val="webnormal"/>
      </w:pPr>
      <w:r w:rsidRPr="000D2A09">
        <w:t>Conducting transactions via Internet-based PECOS web enrollment is:</w:t>
      </w:r>
    </w:p>
    <w:p w14:paraId="5B474DCA" w14:textId="77777777" w:rsidR="000D2A09" w:rsidRDefault="006E1F76" w:rsidP="000D2A09">
      <w:pPr>
        <w:pStyle w:val="webbullet1"/>
      </w:pPr>
      <w:r w:rsidRPr="000D2A09">
        <w:t>Efficient.</w:t>
      </w:r>
      <w:r w:rsidR="001E3BF3" w:rsidRPr="000D2A09">
        <w:t xml:space="preserve"> </w:t>
      </w:r>
    </w:p>
    <w:p w14:paraId="59803824" w14:textId="77777777" w:rsidR="006E1F76" w:rsidRPr="000D2A09" w:rsidRDefault="006E1F76" w:rsidP="000D2A09">
      <w:pPr>
        <w:pStyle w:val="webbullet1"/>
        <w:numPr>
          <w:ilvl w:val="0"/>
          <w:numId w:val="0"/>
        </w:numPr>
        <w:ind w:left="720"/>
      </w:pPr>
      <w:r w:rsidRPr="000D2A09">
        <w:t>Submitting an enrollment application using Internet-based PECOS is faster than completing and submitting a paper enrollment application.</w:t>
      </w:r>
      <w:r w:rsidR="001E3BF3" w:rsidRPr="000D2A09">
        <w:t xml:space="preserve"> </w:t>
      </w:r>
    </w:p>
    <w:p w14:paraId="26F69D4A" w14:textId="77777777" w:rsidR="000D2A09" w:rsidRDefault="006E1F76" w:rsidP="000D2A09">
      <w:pPr>
        <w:pStyle w:val="webbullet1"/>
      </w:pPr>
      <w:r w:rsidRPr="000D2A09">
        <w:t>Secure.</w:t>
      </w:r>
      <w:r w:rsidR="001E3BF3" w:rsidRPr="000D2A09">
        <w:t xml:space="preserve"> </w:t>
      </w:r>
    </w:p>
    <w:p w14:paraId="5DFCDC0C" w14:textId="77777777" w:rsidR="006E1F76" w:rsidRPr="000D2A09" w:rsidRDefault="006E1F76" w:rsidP="000D2A09">
      <w:pPr>
        <w:pStyle w:val="webbullet1"/>
        <w:numPr>
          <w:ilvl w:val="0"/>
          <w:numId w:val="0"/>
        </w:numPr>
        <w:ind w:left="720"/>
      </w:pPr>
      <w:r w:rsidRPr="000D2A09">
        <w:t>The Internet-based PECOS web enrollment process is handled through a secure environment that meets all required government security standards in terms of data entry, data transmission, and the electronic storage of Medicare enrollment information.</w:t>
      </w:r>
      <w:r w:rsidR="001E3BF3" w:rsidRPr="000D2A09">
        <w:t xml:space="preserve"> </w:t>
      </w:r>
    </w:p>
    <w:p w14:paraId="4892B317" w14:textId="77777777" w:rsidR="000D2A09" w:rsidRDefault="006E1F76" w:rsidP="000D2A09">
      <w:pPr>
        <w:pStyle w:val="webbullet1"/>
      </w:pPr>
      <w:r w:rsidRPr="000D2A09">
        <w:t>Easy.</w:t>
      </w:r>
    </w:p>
    <w:p w14:paraId="3EED676D" w14:textId="77777777" w:rsidR="006E1F76" w:rsidRPr="000D2A09" w:rsidRDefault="006E1F76" w:rsidP="000D2A09">
      <w:pPr>
        <w:pStyle w:val="webbullet1"/>
        <w:numPr>
          <w:ilvl w:val="0"/>
          <w:numId w:val="0"/>
        </w:numPr>
        <w:ind w:left="720"/>
      </w:pPr>
      <w:r w:rsidRPr="000D2A09">
        <w:t>Internet-based PECOS is a scenario-driven application process with front-end editing capabilities and built-in help screens.</w:t>
      </w:r>
      <w:r w:rsidR="001E3BF3" w:rsidRPr="000D2A09">
        <w:t xml:space="preserve"> </w:t>
      </w:r>
      <w:r w:rsidRPr="000D2A09">
        <w:t>The scenario-driven process ensures the user completes and submits only the information necessary to enroll or make a change in their enrollment record.</w:t>
      </w:r>
      <w:r w:rsidR="001E3BF3" w:rsidRPr="000D2A09">
        <w:t xml:space="preserve"> </w:t>
      </w:r>
    </w:p>
    <w:p w14:paraId="34A593EB" w14:textId="3D446B6C" w:rsidR="006E1F76" w:rsidRPr="000D2A09" w:rsidRDefault="006E1F76" w:rsidP="000D2A09">
      <w:pPr>
        <w:pStyle w:val="webheader3"/>
      </w:pPr>
      <w:r w:rsidRPr="000D2A09">
        <w:t xml:space="preserve">Physicians and </w:t>
      </w:r>
      <w:r w:rsidR="00534726">
        <w:t>n</w:t>
      </w:r>
      <w:r w:rsidRPr="000D2A09">
        <w:t>on-</w:t>
      </w:r>
      <w:r w:rsidR="00534726">
        <w:t>p</w:t>
      </w:r>
      <w:r w:rsidRPr="000D2A09">
        <w:t xml:space="preserve">hysician </w:t>
      </w:r>
      <w:r w:rsidR="00534726">
        <w:t>p</w:t>
      </w:r>
      <w:r w:rsidRPr="000D2A09">
        <w:t>ractitioners</w:t>
      </w:r>
    </w:p>
    <w:p w14:paraId="4F28779C" w14:textId="77777777" w:rsidR="006E1F76" w:rsidRPr="000D2A09" w:rsidRDefault="006E1F76" w:rsidP="000D2A09">
      <w:pPr>
        <w:pStyle w:val="webnormal"/>
      </w:pPr>
      <w:r w:rsidRPr="000D2A09">
        <w:t>There are three basic steps to completing an enrollment ac</w:t>
      </w:r>
      <w:r w:rsidR="000D2A09">
        <w:t>tion using Internet-based PECOS.</w:t>
      </w:r>
    </w:p>
    <w:p w14:paraId="5E818252" w14:textId="77777777" w:rsidR="000D2A09" w:rsidRPr="000D2A09" w:rsidRDefault="006E1F76" w:rsidP="000D2A09">
      <w:pPr>
        <w:pStyle w:val="webnormal"/>
        <w:rPr>
          <w:rStyle w:val="webbold"/>
        </w:rPr>
      </w:pPr>
      <w:r w:rsidRPr="000D2A09">
        <w:rPr>
          <w:rStyle w:val="webbold"/>
        </w:rPr>
        <w:t>S</w:t>
      </w:r>
      <w:r w:rsidR="000D2A09" w:rsidRPr="000D2A09">
        <w:rPr>
          <w:rStyle w:val="webbold"/>
        </w:rPr>
        <w:t>tep</w:t>
      </w:r>
      <w:r w:rsidRPr="000D2A09">
        <w:rPr>
          <w:rStyle w:val="webbold"/>
        </w:rPr>
        <w:t xml:space="preserve"> 1:</w:t>
      </w:r>
      <w:r w:rsidR="001E3BF3" w:rsidRPr="000D2A09">
        <w:rPr>
          <w:rStyle w:val="webbold"/>
        </w:rPr>
        <w:t xml:space="preserve"> </w:t>
      </w:r>
    </w:p>
    <w:p w14:paraId="29717E26" w14:textId="00717145" w:rsidR="006E1F76" w:rsidRPr="000D2A09" w:rsidRDefault="006E1F76" w:rsidP="000D2A09">
      <w:pPr>
        <w:pStyle w:val="webnormal"/>
      </w:pPr>
      <w:r w:rsidRPr="000D2A09">
        <w:lastRenderedPageBreak/>
        <w:t xml:space="preserve">Have </w:t>
      </w:r>
      <w:r w:rsidR="00BD1A9D" w:rsidRPr="000D2A09">
        <w:t>a</w:t>
      </w:r>
      <w:r w:rsidRPr="000D2A09">
        <w:t xml:space="preserve"> </w:t>
      </w:r>
      <w:r w:rsidR="00F2497E">
        <w:t>National Plan and Provider Enumeration System (</w:t>
      </w:r>
      <w:r w:rsidRPr="000D2A09">
        <w:t>NPPES</w:t>
      </w:r>
      <w:r w:rsidR="00F2497E">
        <w:t>)</w:t>
      </w:r>
      <w:r w:rsidRPr="000D2A09">
        <w:t xml:space="preserve"> </w:t>
      </w:r>
      <w:r w:rsidR="00F2497E">
        <w:t>u</w:t>
      </w:r>
      <w:r w:rsidRPr="000D2A09">
        <w:t>ser ID and password to use the Internet-based PECOS web application. </w:t>
      </w:r>
    </w:p>
    <w:p w14:paraId="02014309" w14:textId="63A6068E" w:rsidR="00867C1A" w:rsidRPr="000D2A09" w:rsidRDefault="006E1F76" w:rsidP="000D2A09">
      <w:pPr>
        <w:pStyle w:val="webnormal"/>
      </w:pPr>
      <w:r w:rsidRPr="000D2A09">
        <w:t>For security reasons, physicians and non-physician practitioners should change passwords periodically, at least once a year.</w:t>
      </w:r>
      <w:r w:rsidR="001E3BF3" w:rsidRPr="000D2A09">
        <w:t xml:space="preserve"> </w:t>
      </w:r>
      <w:r w:rsidR="00867C1A" w:rsidRPr="000D2A09">
        <w:t xml:space="preserve">For information on how to change a password, go to the </w:t>
      </w:r>
      <w:hyperlink r:id="rId10" w:history="1">
        <w:r w:rsidR="00867C1A" w:rsidRPr="00F2497E">
          <w:rPr>
            <w:rStyle w:val="Hyperlink"/>
          </w:rPr>
          <w:t>NPPES Application Help page</w:t>
        </w:r>
      </w:hyperlink>
      <w:r w:rsidR="00255522">
        <w:t>.</w:t>
      </w:r>
      <w:r w:rsidR="00867C1A" w:rsidRPr="000D2A09">
        <w:t xml:space="preserve"> </w:t>
      </w:r>
    </w:p>
    <w:p w14:paraId="057571D6" w14:textId="77777777" w:rsidR="000D2A09" w:rsidRPr="000D2A09" w:rsidRDefault="006E1F76" w:rsidP="000D2A09">
      <w:pPr>
        <w:pStyle w:val="webnormal"/>
        <w:rPr>
          <w:rStyle w:val="webbold"/>
        </w:rPr>
      </w:pPr>
      <w:r w:rsidRPr="000D2A09">
        <w:rPr>
          <w:rStyle w:val="webbold"/>
        </w:rPr>
        <w:t>S</w:t>
      </w:r>
      <w:r w:rsidR="000D2A09" w:rsidRPr="000D2A09">
        <w:rPr>
          <w:rStyle w:val="webbold"/>
        </w:rPr>
        <w:t>tep</w:t>
      </w:r>
      <w:r w:rsidRPr="000D2A09">
        <w:rPr>
          <w:rStyle w:val="webbold"/>
        </w:rPr>
        <w:t xml:space="preserve"> 2:</w:t>
      </w:r>
    </w:p>
    <w:p w14:paraId="059CCFC0" w14:textId="3B5F6795" w:rsidR="006E1F76" w:rsidRPr="000D2A09" w:rsidRDefault="006E1F76" w:rsidP="000D2A09">
      <w:pPr>
        <w:pStyle w:val="webnormal"/>
      </w:pPr>
      <w:r w:rsidRPr="000D2A09">
        <w:t xml:space="preserve">Access the Internet-based </w:t>
      </w:r>
      <w:hyperlink r:id="rId11" w:history="1">
        <w:r w:rsidRPr="000D2A09">
          <w:rPr>
            <w:rStyle w:val="Hyperlink"/>
          </w:rPr>
          <w:t>PECOS web enrollment application</w:t>
        </w:r>
      </w:hyperlink>
      <w:r w:rsidRPr="000D2A09">
        <w:t xml:space="preserve"> complete, review, and submit the application electronically.</w:t>
      </w:r>
    </w:p>
    <w:p w14:paraId="6BDABB46" w14:textId="77777777" w:rsidR="001A7A26" w:rsidRDefault="006E1F76" w:rsidP="000D2A09">
      <w:pPr>
        <w:pStyle w:val="webnormal"/>
      </w:pPr>
      <w:r w:rsidRPr="000D2A09">
        <w:t>Note</w:t>
      </w:r>
      <w:r w:rsidR="001A7A26">
        <w:t xml:space="preserve"> </w:t>
      </w:r>
      <w:r w:rsidRPr="000D2A09">
        <w:t>for already enrolled physicians or non-physician practitioners:</w:t>
      </w:r>
      <w:r w:rsidR="001E3BF3" w:rsidRPr="000D2A09">
        <w:t xml:space="preserve"> </w:t>
      </w:r>
    </w:p>
    <w:p w14:paraId="414F68C4" w14:textId="77777777" w:rsidR="006E1F76" w:rsidRPr="000D2A09" w:rsidRDefault="006E1F76" w:rsidP="000D2A09">
      <w:pPr>
        <w:pStyle w:val="webnormal"/>
      </w:pPr>
      <w:r w:rsidRPr="000D2A09">
        <w:t>If an enrollment record has not been established in PECOS, there will be no enrollment information to view, change, update or terminate via Internet-based PECOS.</w:t>
      </w:r>
      <w:r w:rsidR="001E3BF3" w:rsidRPr="000D2A09">
        <w:t xml:space="preserve"> </w:t>
      </w:r>
      <w:r w:rsidRPr="000D2A09">
        <w:t>This occurs if the enrollment took place prior to 2003 and no updates or changes have been submitted to the Medicare contractor since 2003.</w:t>
      </w:r>
      <w:r w:rsidR="001E3BF3" w:rsidRPr="000D2A09">
        <w:t xml:space="preserve"> </w:t>
      </w:r>
      <w:r w:rsidRPr="000D2A09">
        <w:t>If changes or updates are needed, a complete initial enrollment must be submitted via the Internet-based PECOS web enrollment process or through the paper application process.</w:t>
      </w:r>
      <w:r w:rsidR="001E3BF3" w:rsidRPr="000D2A09">
        <w:t xml:space="preserve"> </w:t>
      </w:r>
    </w:p>
    <w:p w14:paraId="1E72EF36" w14:textId="77777777" w:rsidR="000D2A09" w:rsidRDefault="006E1F76" w:rsidP="000D2A09">
      <w:pPr>
        <w:pStyle w:val="webnormal"/>
      </w:pPr>
      <w:r w:rsidRPr="000D2A09">
        <w:rPr>
          <w:rStyle w:val="webbold"/>
        </w:rPr>
        <w:t>S</w:t>
      </w:r>
      <w:r w:rsidR="000D2A09" w:rsidRPr="000D2A09">
        <w:rPr>
          <w:rStyle w:val="webbold"/>
        </w:rPr>
        <w:t>tep</w:t>
      </w:r>
      <w:r w:rsidRPr="000D2A09">
        <w:rPr>
          <w:rStyle w:val="webbold"/>
        </w:rPr>
        <w:t xml:space="preserve"> 3</w:t>
      </w:r>
      <w:r w:rsidRPr="000D2A09">
        <w:t>:</w:t>
      </w:r>
      <w:r w:rsidR="001E3BF3" w:rsidRPr="000D2A09">
        <w:t xml:space="preserve"> </w:t>
      </w:r>
    </w:p>
    <w:p w14:paraId="3A4FB373" w14:textId="157A9531" w:rsidR="006E1F76" w:rsidRPr="000D2A09" w:rsidRDefault="00544FCB" w:rsidP="000D2A09">
      <w:pPr>
        <w:pStyle w:val="webnormal"/>
      </w:pPr>
      <w:r w:rsidRPr="000D2A09">
        <w:t>Sign and submit the application. This can be completed electronically via e-</w:t>
      </w:r>
      <w:r w:rsidR="000F4AD4">
        <w:t>s</w:t>
      </w:r>
      <w:r w:rsidRPr="000D2A09">
        <w:t>i</w:t>
      </w:r>
      <w:r w:rsidR="009B4BF7" w:rsidRPr="000D2A09">
        <w:t>gnature or by the upload function within PECOS</w:t>
      </w:r>
      <w:r w:rsidRPr="000D2A09">
        <w:t xml:space="preserve">. </w:t>
      </w:r>
    </w:p>
    <w:p w14:paraId="1EA40B89" w14:textId="743B8636" w:rsidR="00127778" w:rsidRPr="000D2A09" w:rsidRDefault="00127778" w:rsidP="000D2A09">
      <w:pPr>
        <w:pStyle w:val="webnormal"/>
      </w:pPr>
      <w:r w:rsidRPr="000D2A09">
        <w:rPr>
          <w:rStyle w:val="webbold"/>
        </w:rPr>
        <w:t>Note</w:t>
      </w:r>
      <w:r w:rsidRPr="000D2A09">
        <w:t xml:space="preserve">: Supporting documents can be uploaded in the </w:t>
      </w:r>
      <w:r w:rsidR="000F4AD4">
        <w:t>d</w:t>
      </w:r>
      <w:r w:rsidRPr="000D2A09">
        <w:t>ocuments portion of PECOS.</w:t>
      </w:r>
    </w:p>
    <w:p w14:paraId="165B488F" w14:textId="02028AC1" w:rsidR="006E1F76" w:rsidRPr="000D2A09" w:rsidRDefault="006E1F76" w:rsidP="000D2A09">
      <w:pPr>
        <w:pStyle w:val="webnormal"/>
      </w:pPr>
      <w:r w:rsidRPr="000D2A09">
        <w:t xml:space="preserve">The </w:t>
      </w:r>
      <w:r w:rsidR="000F4AD4">
        <w:t>c</w:t>
      </w:r>
      <w:r w:rsidRPr="000D2A09">
        <w:t xml:space="preserve">ertification </w:t>
      </w:r>
      <w:r w:rsidR="000F4AD4">
        <w:t>s</w:t>
      </w:r>
      <w:r w:rsidRPr="000D2A09">
        <w:t xml:space="preserve">tatement must be signed by the physician or non-physician practitioner enrolling or making changes to enrollment information. </w:t>
      </w:r>
      <w:r w:rsidR="008D1610" w:rsidRPr="000D2A09">
        <w:t>If using the upload function, s</w:t>
      </w:r>
      <w:r w:rsidRPr="000D2A09">
        <w:t xml:space="preserve">ignatures must be </w:t>
      </w:r>
      <w:r w:rsidR="008D1610" w:rsidRPr="000D2A09">
        <w:t>handwritten</w:t>
      </w:r>
      <w:r w:rsidR="00255522">
        <w:t xml:space="preserve"> or an eligible digital signature (e.g., DocuSign, AdobeSign), as well as dated</w:t>
      </w:r>
      <w:r w:rsidR="008D1610" w:rsidRPr="000D2A09">
        <w:t>. S</w:t>
      </w:r>
      <w:r w:rsidRPr="000D2A09">
        <w:t>tamped signatures will not be accepted. </w:t>
      </w:r>
    </w:p>
    <w:p w14:paraId="46FB5BDB" w14:textId="47EAF09E" w:rsidR="00DE618D" w:rsidRPr="000D2A09" w:rsidRDefault="006E1F76" w:rsidP="000D2A09">
      <w:pPr>
        <w:pStyle w:val="webnormal"/>
        <w:rPr>
          <w:rStyle w:val="webbold"/>
        </w:rPr>
      </w:pPr>
      <w:r w:rsidRPr="000D2A09">
        <w:rPr>
          <w:rStyle w:val="webbold"/>
        </w:rPr>
        <w:t xml:space="preserve">Additional </w:t>
      </w:r>
      <w:r w:rsidR="00BD1A9D">
        <w:rPr>
          <w:rStyle w:val="webbold"/>
        </w:rPr>
        <w:t>i</w:t>
      </w:r>
      <w:r w:rsidRPr="000D2A09">
        <w:rPr>
          <w:rStyle w:val="webbold"/>
        </w:rPr>
        <w:t>nformation</w:t>
      </w:r>
    </w:p>
    <w:p w14:paraId="33FFCC75" w14:textId="77777777" w:rsidR="006E1F76" w:rsidRPr="000D2A09" w:rsidRDefault="000D2A09" w:rsidP="000D2A09">
      <w:pPr>
        <w:pStyle w:val="webnormal"/>
      </w:pPr>
      <w:r>
        <w:t>W</w:t>
      </w:r>
      <w:r w:rsidR="006E1F76" w:rsidRPr="000D2A09">
        <w:t>hile Internet-based PECOS supports most Medicare enrollment application actions, there are some limitations. A physician or non-physician practitioner cannot currently use Internet-based PECOS to:</w:t>
      </w:r>
    </w:p>
    <w:p w14:paraId="77536D8E" w14:textId="77777777" w:rsidR="006E1F76" w:rsidRPr="000D2A09" w:rsidRDefault="006E1F76" w:rsidP="000D2A09">
      <w:pPr>
        <w:pStyle w:val="webbullet1"/>
      </w:pPr>
      <w:r w:rsidRPr="000D2A09">
        <w:t xml:space="preserve">Change his/her name or Social Security Number </w:t>
      </w:r>
    </w:p>
    <w:p w14:paraId="569EE49C" w14:textId="77777777" w:rsidR="006E1F76" w:rsidRPr="000D2A09" w:rsidRDefault="006E1F76" w:rsidP="000D2A09">
      <w:pPr>
        <w:pStyle w:val="webbullet1"/>
      </w:pPr>
      <w:r w:rsidRPr="000D2A09">
        <w:t xml:space="preserve">Change an existing business structure. For example: </w:t>
      </w:r>
    </w:p>
    <w:p w14:paraId="28B5109C" w14:textId="1291ACA5" w:rsidR="006E1F76" w:rsidRPr="00BD1A9D" w:rsidRDefault="006E1F76" w:rsidP="00BD1A9D">
      <w:pPr>
        <w:pStyle w:val="webbullet2"/>
      </w:pPr>
      <w:r w:rsidRPr="00BD1A9D">
        <w:t xml:space="preserve">A sole owner of an enrolled </w:t>
      </w:r>
      <w:r w:rsidR="000F4AD4" w:rsidRPr="00BD1A9D">
        <w:t>p</w:t>
      </w:r>
      <w:r w:rsidRPr="00BD1A9D">
        <w:t xml:space="preserve">rofessional </w:t>
      </w:r>
      <w:r w:rsidR="000F4AD4" w:rsidRPr="00BD1A9D">
        <w:t>a</w:t>
      </w:r>
      <w:r w:rsidRPr="00BD1A9D">
        <w:t xml:space="preserve">ssociation, </w:t>
      </w:r>
      <w:r w:rsidR="000F4AD4" w:rsidRPr="00BD1A9D">
        <w:t>p</w:t>
      </w:r>
      <w:r w:rsidRPr="00BD1A9D">
        <w:t xml:space="preserve">rofessional </w:t>
      </w:r>
      <w:r w:rsidR="000F4AD4" w:rsidRPr="00BD1A9D">
        <w:t>c</w:t>
      </w:r>
      <w:r w:rsidRPr="00BD1A9D">
        <w:t xml:space="preserve">orporation, or LLC cannot change the business structure to a sole proprietorship; or </w:t>
      </w:r>
    </w:p>
    <w:p w14:paraId="454B05A4" w14:textId="484E3E26" w:rsidR="006E1F76" w:rsidRPr="006E1F76" w:rsidRDefault="006E1F76" w:rsidP="00BD1A9D">
      <w:pPr>
        <w:pStyle w:val="webbullet2"/>
      </w:pPr>
      <w:r w:rsidRPr="00BD1A9D">
        <w:t>An</w:t>
      </w:r>
      <w:r w:rsidRPr="000D2A09">
        <w:t xml:space="preserve"> enrolled sole proprietorship cannot be changed to</w:t>
      </w:r>
      <w:r w:rsidRPr="006E1F76">
        <w:t xml:space="preserve"> a solely-owned </w:t>
      </w:r>
      <w:r w:rsidR="000F4AD4">
        <w:t>p</w:t>
      </w:r>
      <w:r w:rsidRPr="006E1F76">
        <w:t xml:space="preserve">rofessional </w:t>
      </w:r>
      <w:r w:rsidR="000F4AD4">
        <w:t>a</w:t>
      </w:r>
      <w:r w:rsidRPr="006E1F76">
        <w:t xml:space="preserve">ssociation, </w:t>
      </w:r>
      <w:r w:rsidR="000F4AD4">
        <w:t>p</w:t>
      </w:r>
      <w:r w:rsidRPr="006E1F76">
        <w:t xml:space="preserve">rofessional </w:t>
      </w:r>
      <w:r w:rsidR="000F4AD4">
        <w:t>c</w:t>
      </w:r>
      <w:r w:rsidRPr="006E1F76">
        <w:t>orporation, or LLC.</w:t>
      </w:r>
    </w:p>
    <w:p w14:paraId="6A243DAA" w14:textId="6726C2AE" w:rsidR="004231D1" w:rsidRPr="000D2A09" w:rsidRDefault="006E1F76" w:rsidP="000D2A09">
      <w:pPr>
        <w:pStyle w:val="webnormal"/>
        <w:rPr>
          <w:rStyle w:val="webbold"/>
        </w:rPr>
      </w:pPr>
      <w:r w:rsidRPr="000D2A09">
        <w:rPr>
          <w:rStyle w:val="webbold"/>
        </w:rPr>
        <w:t xml:space="preserve">Provider and </w:t>
      </w:r>
      <w:r w:rsidR="000F4AD4">
        <w:rPr>
          <w:rStyle w:val="webbold"/>
        </w:rPr>
        <w:t>s</w:t>
      </w:r>
      <w:r w:rsidRPr="000D2A09">
        <w:rPr>
          <w:rStyle w:val="webbold"/>
        </w:rPr>
        <w:t xml:space="preserve">upplier </w:t>
      </w:r>
      <w:r w:rsidR="000F4AD4">
        <w:rPr>
          <w:rStyle w:val="webbold"/>
        </w:rPr>
        <w:t>o</w:t>
      </w:r>
      <w:r w:rsidRPr="000D2A09">
        <w:rPr>
          <w:rStyle w:val="webbold"/>
        </w:rPr>
        <w:t>rganizations</w:t>
      </w:r>
    </w:p>
    <w:p w14:paraId="0B5EA1D7" w14:textId="6C863F34" w:rsidR="006E1F76" w:rsidRPr="009B29FA" w:rsidRDefault="009B29FA" w:rsidP="009B29FA">
      <w:pPr>
        <w:pStyle w:val="webnormal"/>
        <w:rPr>
          <w:rStyle w:val="webbold"/>
          <w:b w:val="0"/>
        </w:rPr>
      </w:pPr>
      <w:r w:rsidRPr="009B29FA">
        <w:rPr>
          <w:rStyle w:val="webbold"/>
          <w:b w:val="0"/>
        </w:rPr>
        <w:t xml:space="preserve">Steps that </w:t>
      </w:r>
      <w:r w:rsidRPr="009B29FA">
        <w:rPr>
          <w:rStyle w:val="webbold"/>
        </w:rPr>
        <w:t>must be</w:t>
      </w:r>
      <w:r w:rsidRPr="009B29FA">
        <w:rPr>
          <w:rStyle w:val="webbold"/>
          <w:b w:val="0"/>
        </w:rPr>
        <w:t xml:space="preserve"> taken b</w:t>
      </w:r>
      <w:r w:rsidR="006E1F76" w:rsidRPr="009B29FA">
        <w:rPr>
          <w:rStyle w:val="webbold"/>
          <w:b w:val="0"/>
        </w:rPr>
        <w:t xml:space="preserve">efore </w:t>
      </w:r>
      <w:r w:rsidRPr="009B29FA">
        <w:rPr>
          <w:rStyle w:val="webbold"/>
          <w:b w:val="0"/>
        </w:rPr>
        <w:t>a</w:t>
      </w:r>
      <w:r w:rsidR="006E1F76" w:rsidRPr="009B29FA">
        <w:rPr>
          <w:rStyle w:val="webbold"/>
          <w:b w:val="0"/>
        </w:rPr>
        <w:t xml:space="preserve"> </w:t>
      </w:r>
      <w:r w:rsidR="000F4AD4">
        <w:rPr>
          <w:rStyle w:val="webbold"/>
        </w:rPr>
        <w:t>p</w:t>
      </w:r>
      <w:r w:rsidR="006E1F76" w:rsidRPr="009B29FA">
        <w:rPr>
          <w:rStyle w:val="webbold"/>
        </w:rPr>
        <w:t xml:space="preserve">rovider </w:t>
      </w:r>
      <w:r w:rsidR="006E1F76" w:rsidRPr="009B29FA">
        <w:rPr>
          <w:rStyle w:val="webbold"/>
          <w:b w:val="0"/>
        </w:rPr>
        <w:t xml:space="preserve">or </w:t>
      </w:r>
      <w:r w:rsidR="000F4AD4">
        <w:rPr>
          <w:rStyle w:val="webbold"/>
        </w:rPr>
        <w:t>s</w:t>
      </w:r>
      <w:r w:rsidR="006E1F76" w:rsidRPr="009B29FA">
        <w:rPr>
          <w:rStyle w:val="webbold"/>
        </w:rPr>
        <w:t xml:space="preserve">upplier </w:t>
      </w:r>
      <w:r w:rsidR="000F4AD4">
        <w:rPr>
          <w:rStyle w:val="webbold"/>
        </w:rPr>
        <w:t>o</w:t>
      </w:r>
      <w:r w:rsidR="006E1F76" w:rsidRPr="009B29FA">
        <w:rPr>
          <w:rStyle w:val="webbold"/>
        </w:rPr>
        <w:t>rganization</w:t>
      </w:r>
      <w:r w:rsidR="006E1F76" w:rsidRPr="009B29FA">
        <w:rPr>
          <w:rStyle w:val="webbold"/>
          <w:b w:val="0"/>
        </w:rPr>
        <w:t xml:space="preserve"> </w:t>
      </w:r>
      <w:r w:rsidRPr="009B29FA">
        <w:rPr>
          <w:rStyle w:val="webbold"/>
          <w:b w:val="0"/>
        </w:rPr>
        <w:t>c</w:t>
      </w:r>
      <w:r w:rsidR="006E1F76" w:rsidRPr="009B29FA">
        <w:rPr>
          <w:rStyle w:val="webbold"/>
          <w:b w:val="0"/>
        </w:rPr>
        <w:t xml:space="preserve">an </w:t>
      </w:r>
      <w:r w:rsidRPr="009B29FA">
        <w:rPr>
          <w:rStyle w:val="webbold"/>
          <w:b w:val="0"/>
        </w:rPr>
        <w:t>u</w:t>
      </w:r>
      <w:r w:rsidR="006E1F76" w:rsidRPr="009B29FA">
        <w:rPr>
          <w:rStyle w:val="webbold"/>
          <w:b w:val="0"/>
        </w:rPr>
        <w:t>se Internet-based PECOS</w:t>
      </w:r>
      <w:r w:rsidR="000F4AD4">
        <w:rPr>
          <w:rStyle w:val="webbold"/>
        </w:rPr>
        <w:t>.</w:t>
      </w:r>
    </w:p>
    <w:p w14:paraId="48736AFB" w14:textId="30EAC9C8" w:rsidR="000D2A09" w:rsidRDefault="006E1F76" w:rsidP="000D2A09">
      <w:pPr>
        <w:pStyle w:val="webnormal"/>
      </w:pPr>
      <w:r w:rsidRPr="000D2A09">
        <w:t xml:space="preserve">Obtaining access to Internet-based PECOS by a provider or supplier organization involves several steps, and the first step must be taken by the </w:t>
      </w:r>
      <w:r w:rsidR="00F2497E">
        <w:t>a</w:t>
      </w:r>
      <w:r w:rsidR="004231D1" w:rsidRPr="000D2A09">
        <w:t xml:space="preserve">uthorized </w:t>
      </w:r>
      <w:r w:rsidR="00F2497E">
        <w:t>o</w:t>
      </w:r>
      <w:r w:rsidR="004231D1" w:rsidRPr="000D2A09">
        <w:t>fficial</w:t>
      </w:r>
      <w:r w:rsidR="000D2A09" w:rsidRPr="000D2A09">
        <w:t xml:space="preserve"> </w:t>
      </w:r>
      <w:r w:rsidR="000D2A09">
        <w:t>(</w:t>
      </w:r>
      <w:r w:rsidR="000D2A09" w:rsidRPr="000D2A09">
        <w:t>AO</w:t>
      </w:r>
      <w:r w:rsidRPr="000D2A09">
        <w:t>) of a provider or supplier organization.</w:t>
      </w:r>
      <w:r w:rsidR="001E3BF3" w:rsidRPr="000D2A09">
        <w:t xml:space="preserve"> </w:t>
      </w:r>
      <w:r w:rsidRPr="000D2A09">
        <w:t>These processes will register and authenticate the AO of the provider or supplier organization and the individual(s) who will be using Internet-based PECOS on behalf of the provider or supplier organization.</w:t>
      </w:r>
      <w:r w:rsidR="001E3BF3" w:rsidRPr="000D2A09">
        <w:t xml:space="preserve"> </w:t>
      </w:r>
      <w:r w:rsidRPr="000D2A09">
        <w:t>In addition, these processes will establish the relationship between the provider or supplier organization and the organization whose employee(s) will use Internet-based PECOS on behalf of the provider or supplier organization.</w:t>
      </w:r>
      <w:r w:rsidR="001E3BF3" w:rsidRPr="000D2A09">
        <w:t xml:space="preserve"> </w:t>
      </w:r>
    </w:p>
    <w:p w14:paraId="0EDBE9AA" w14:textId="77777777" w:rsidR="006E1F76" w:rsidRPr="000D2A09" w:rsidRDefault="006E1F76" w:rsidP="000D2A09">
      <w:pPr>
        <w:pStyle w:val="webnormal"/>
      </w:pPr>
      <w:r w:rsidRPr="000D2A09">
        <w:rPr>
          <w:rStyle w:val="webbold"/>
        </w:rPr>
        <w:t>Note</w:t>
      </w:r>
      <w:r w:rsidRPr="000D2A09">
        <w:t>: These processes begin with the AO of the provider or supplier organization, and they may take several weeks to be completed. </w:t>
      </w:r>
    </w:p>
    <w:p w14:paraId="259FE75E" w14:textId="6DFF9F09" w:rsidR="006E1F76" w:rsidRPr="000D2A09" w:rsidRDefault="006E1F76" w:rsidP="000D2A09">
      <w:pPr>
        <w:pStyle w:val="webnormal"/>
      </w:pPr>
      <w:r w:rsidRPr="000D2A09">
        <w:lastRenderedPageBreak/>
        <w:t xml:space="preserve">Authorized </w:t>
      </w:r>
      <w:r w:rsidR="000F4AD4">
        <w:t>o</w:t>
      </w:r>
      <w:r w:rsidRPr="000D2A09">
        <w:t xml:space="preserve">fficial of the </w:t>
      </w:r>
      <w:r w:rsidR="000F4AD4">
        <w:t>pr</w:t>
      </w:r>
      <w:r w:rsidRPr="000D2A09">
        <w:t xml:space="preserve">ovider or </w:t>
      </w:r>
      <w:r w:rsidR="000F4AD4">
        <w:t>s</w:t>
      </w:r>
      <w:r w:rsidRPr="000D2A09">
        <w:t xml:space="preserve">upplier </w:t>
      </w:r>
      <w:r w:rsidR="000F4AD4">
        <w:t>o</w:t>
      </w:r>
      <w:r w:rsidRPr="000D2A09">
        <w:t>rganization:</w:t>
      </w:r>
      <w:r w:rsidR="001E3BF3" w:rsidRPr="000D2A09">
        <w:t xml:space="preserve"> </w:t>
      </w:r>
    </w:p>
    <w:p w14:paraId="027BB501" w14:textId="30148E46" w:rsidR="006E1F76" w:rsidRPr="000D2A09" w:rsidRDefault="006E1F76" w:rsidP="000D2A09">
      <w:pPr>
        <w:pStyle w:val="webbullet1"/>
      </w:pPr>
      <w:r w:rsidRPr="000D2A09">
        <w:t xml:space="preserve">The AO of the provider or supplier organization will go to </w:t>
      </w:r>
      <w:hyperlink r:id="rId12" w:history="1">
        <w:r w:rsidRPr="000D2A09">
          <w:rPr>
            <w:rStyle w:val="Hyperlink"/>
          </w:rPr>
          <w:t>Internet-based PECOS</w:t>
        </w:r>
      </w:hyperlink>
      <w:r w:rsidRPr="000D2A09">
        <w:t xml:space="preserve"> to register in the PECOS Ide</w:t>
      </w:r>
      <w:r w:rsidR="0043734B">
        <w:t>ntity and Access Management</w:t>
      </w:r>
      <w:r w:rsidR="000D2A09" w:rsidRPr="000D2A09">
        <w:t xml:space="preserve"> (I&amp;A</w:t>
      </w:r>
      <w:r w:rsidR="007930E5" w:rsidRPr="000D2A09">
        <w:t>)</w:t>
      </w:r>
      <w:r w:rsidRPr="000D2A09">
        <w:t xml:space="preserve"> system.</w:t>
      </w:r>
      <w:r w:rsidR="001E3BF3" w:rsidRPr="000D2A09">
        <w:t xml:space="preserve"> </w:t>
      </w:r>
      <w:r w:rsidRPr="000D2A09">
        <w:t xml:space="preserve">The AO must meet the regulatory definition found at 42 CFR § 424.502. (CMS assumes the AO will not personally submit enrollment applications, but will delegate this work to another individual who is employed by the provider or supplier organization or who is employed by a different organization.) </w:t>
      </w:r>
    </w:p>
    <w:p w14:paraId="5EDB8F26" w14:textId="0A353936" w:rsidR="007930E5" w:rsidRPr="000D2A09" w:rsidRDefault="006E1F76" w:rsidP="000D2A09">
      <w:pPr>
        <w:pStyle w:val="webbullet1"/>
      </w:pPr>
      <w:r w:rsidRPr="000D2A09">
        <w:t xml:space="preserve">The AO will create a PECOS </w:t>
      </w:r>
      <w:r w:rsidR="00F2497E">
        <w:t>u</w:t>
      </w:r>
      <w:r w:rsidRPr="000D2A09">
        <w:t>ser ID and password as part of this registration process.</w:t>
      </w:r>
      <w:r w:rsidR="001E3BF3" w:rsidRPr="000D2A09">
        <w:t xml:space="preserve"> </w:t>
      </w:r>
    </w:p>
    <w:p w14:paraId="280F8FF5" w14:textId="77777777" w:rsidR="006E1F76" w:rsidRPr="000D2A09" w:rsidRDefault="006E1F76" w:rsidP="00BD16EA">
      <w:pPr>
        <w:pStyle w:val="webindent1"/>
      </w:pPr>
      <w:r w:rsidRPr="000D2A09">
        <w:rPr>
          <w:rStyle w:val="webbold"/>
        </w:rPr>
        <w:t>Note</w:t>
      </w:r>
      <w:r w:rsidRPr="000D2A09">
        <w:t>:</w:t>
      </w:r>
      <w:r w:rsidR="001E3BF3" w:rsidRPr="000D2A09">
        <w:t xml:space="preserve"> </w:t>
      </w:r>
      <w:r w:rsidRPr="000D2A09">
        <w:t>User IDs and passwords are secure data and should not be shared.</w:t>
      </w:r>
      <w:r w:rsidR="001E3BF3" w:rsidRPr="000D2A09">
        <w:t xml:space="preserve"> </w:t>
      </w:r>
    </w:p>
    <w:p w14:paraId="78126ABD" w14:textId="77777777" w:rsidR="006E1F76" w:rsidRPr="000D2A09" w:rsidRDefault="006E1F76" w:rsidP="000D2A09">
      <w:pPr>
        <w:pStyle w:val="webbullet1"/>
      </w:pPr>
      <w:r w:rsidRPr="000D2A09">
        <w:t xml:space="preserve">The AO will provide the requested information to CMS. </w:t>
      </w:r>
    </w:p>
    <w:p w14:paraId="7595D276" w14:textId="4F5F9889" w:rsidR="00BD16EA" w:rsidRDefault="006E1F76" w:rsidP="000D2A09">
      <w:pPr>
        <w:pStyle w:val="webbullet1"/>
      </w:pPr>
      <w:r w:rsidRPr="000D2A09">
        <w:t xml:space="preserve">CMS </w:t>
      </w:r>
      <w:r w:rsidR="007930E5" w:rsidRPr="000D2A09">
        <w:t>External User Services</w:t>
      </w:r>
      <w:r w:rsidR="000D2A09" w:rsidRPr="000D2A09">
        <w:t xml:space="preserve"> </w:t>
      </w:r>
      <w:r w:rsidR="000D2A09">
        <w:t>(</w:t>
      </w:r>
      <w:r w:rsidR="000D2A09" w:rsidRPr="000D2A09">
        <w:t>EUS</w:t>
      </w:r>
      <w:r w:rsidRPr="000D2A09">
        <w:t xml:space="preserve">) </w:t>
      </w:r>
      <w:r w:rsidR="000F4AD4">
        <w:t>h</w:t>
      </w:r>
      <w:r w:rsidRPr="000D2A09">
        <w:t xml:space="preserve">elp </w:t>
      </w:r>
      <w:r w:rsidR="000F4AD4">
        <w:t>d</w:t>
      </w:r>
      <w:r w:rsidRPr="000D2A09">
        <w:t>esk will verify the information furnished by the AO</w:t>
      </w:r>
      <w:r w:rsidRPr="006E1F76">
        <w:t>.</w:t>
      </w:r>
    </w:p>
    <w:p w14:paraId="0FB7F82C" w14:textId="75062DA9" w:rsidR="000D2A09" w:rsidRDefault="006E1F76" w:rsidP="000D2A09">
      <w:pPr>
        <w:pStyle w:val="webbullet1"/>
      </w:pPr>
      <w:r w:rsidRPr="000D2A09">
        <w:t xml:space="preserve">If the AO is authenticated by the CMS EUS </w:t>
      </w:r>
      <w:r w:rsidR="000F4AD4">
        <w:t>h</w:t>
      </w:r>
      <w:r w:rsidRPr="000D2A09">
        <w:t xml:space="preserve">elp </w:t>
      </w:r>
      <w:r w:rsidR="000F4AD4">
        <w:t>d</w:t>
      </w:r>
      <w:r w:rsidRPr="000D2A09">
        <w:t xml:space="preserve">esk, he or she will receive an e-mail notification to that effect from the CMS EUS </w:t>
      </w:r>
      <w:r w:rsidR="000F4AD4">
        <w:t>h</w:t>
      </w:r>
      <w:r w:rsidRPr="000D2A09">
        <w:t xml:space="preserve">elp </w:t>
      </w:r>
      <w:r w:rsidR="000F4AD4">
        <w:t>d</w:t>
      </w:r>
      <w:r w:rsidRPr="000D2A09">
        <w:t>esk. </w:t>
      </w:r>
    </w:p>
    <w:p w14:paraId="1FB87AD7" w14:textId="77777777" w:rsidR="000D2A09" w:rsidRDefault="006E1F76" w:rsidP="000D2A09">
      <w:pPr>
        <w:pStyle w:val="webbullet1"/>
      </w:pPr>
      <w:r w:rsidRPr="000D2A09">
        <w:t>For security reasons, the AO should change his or her PECOS password periodically—at least once a year.</w:t>
      </w:r>
    </w:p>
    <w:p w14:paraId="034D4F32" w14:textId="2190D6C3" w:rsidR="006E1F76" w:rsidRPr="000D2A09" w:rsidRDefault="006E1F76" w:rsidP="00BD16EA">
      <w:pPr>
        <w:pStyle w:val="webindent1"/>
      </w:pPr>
      <w:r w:rsidRPr="000D2A09">
        <w:rPr>
          <w:rStyle w:val="webbold"/>
        </w:rPr>
        <w:t>Note</w:t>
      </w:r>
      <w:r w:rsidRPr="000D2A09">
        <w:t>:</w:t>
      </w:r>
      <w:r w:rsidR="001E3BF3" w:rsidRPr="000D2A09">
        <w:t xml:space="preserve"> </w:t>
      </w:r>
      <w:r w:rsidRPr="000D2A09">
        <w:t>The AO is also involved in approving the individual (or individuals) who will use Internet-based PECOS on behalf of the provider or supplier organization.</w:t>
      </w:r>
      <w:r w:rsidR="001E3BF3" w:rsidRPr="000D2A09">
        <w:t xml:space="preserve"> </w:t>
      </w:r>
      <w:r w:rsidRPr="000D2A09">
        <w:t xml:space="preserve">Therefore, after the AO has been authenticated by the CMS EUS </w:t>
      </w:r>
      <w:r w:rsidR="00F2497E">
        <w:t>h</w:t>
      </w:r>
      <w:r w:rsidRPr="000D2A09">
        <w:t xml:space="preserve">elp </w:t>
      </w:r>
      <w:r w:rsidR="00F2497E">
        <w:t>d</w:t>
      </w:r>
      <w:r w:rsidRPr="000D2A09">
        <w:t>esk, the AO should periodically check his or her e-mail to take the requested actions in PECOS I&amp;A.</w:t>
      </w:r>
      <w:r w:rsidR="001E3BF3" w:rsidRPr="000D2A09">
        <w:t xml:space="preserve"> </w:t>
      </w:r>
    </w:p>
    <w:p w14:paraId="47E3D069" w14:textId="6AD828EB" w:rsidR="006E1F76" w:rsidRPr="000D2A09" w:rsidRDefault="006E1F76" w:rsidP="000D2A09">
      <w:pPr>
        <w:pStyle w:val="webnormal"/>
      </w:pPr>
      <w:r w:rsidRPr="000D2A09">
        <w:t xml:space="preserve">Individual </w:t>
      </w:r>
      <w:r w:rsidR="00F2497E">
        <w:t>w</w:t>
      </w:r>
      <w:r w:rsidRPr="000D2A09">
        <w:t xml:space="preserve">ho </w:t>
      </w:r>
      <w:r w:rsidR="00F2497E">
        <w:t>w</w:t>
      </w:r>
      <w:r w:rsidRPr="000D2A09">
        <w:t xml:space="preserve">ill </w:t>
      </w:r>
      <w:r w:rsidR="00F2497E">
        <w:t>u</w:t>
      </w:r>
      <w:r w:rsidRPr="000D2A09">
        <w:t xml:space="preserve">se Internet-based PECOS on </w:t>
      </w:r>
      <w:r w:rsidR="000F4AD4">
        <w:t>b</w:t>
      </w:r>
      <w:r w:rsidRPr="000D2A09">
        <w:t xml:space="preserve">ehalf of a </w:t>
      </w:r>
      <w:r w:rsidR="000F4AD4">
        <w:t>p</w:t>
      </w:r>
      <w:r w:rsidRPr="000D2A09">
        <w:t xml:space="preserve">rovider or </w:t>
      </w:r>
      <w:r w:rsidR="000F4AD4">
        <w:t>s</w:t>
      </w:r>
      <w:r w:rsidRPr="000D2A09">
        <w:t xml:space="preserve">upplier </w:t>
      </w:r>
      <w:r w:rsidR="000F4AD4">
        <w:t>o</w:t>
      </w:r>
      <w:r w:rsidRPr="000D2A09">
        <w:t>rganization: </w:t>
      </w:r>
    </w:p>
    <w:p w14:paraId="09BF1C2D" w14:textId="422F3BB6" w:rsidR="006E1F76" w:rsidRPr="000D2A09" w:rsidRDefault="006E1F76" w:rsidP="000D2A09">
      <w:pPr>
        <w:pStyle w:val="webbullet1"/>
      </w:pPr>
      <w:r w:rsidRPr="000D2A09">
        <w:t xml:space="preserve">An individual who will use Internet-based PECOS on behalf of a provider or supplier organization will go to </w:t>
      </w:r>
      <w:hyperlink r:id="rId13" w:history="1">
        <w:r w:rsidRPr="000D2A09">
          <w:rPr>
            <w:rStyle w:val="Hyperlink"/>
          </w:rPr>
          <w:t>Internet-based PECOS</w:t>
        </w:r>
      </w:hyperlink>
      <w:r w:rsidRPr="000D2A09">
        <w:t xml:space="preserve"> to register in the PECOS</w:t>
      </w:r>
      <w:r w:rsidR="00FF20CD" w:rsidRPr="000D2A09">
        <w:t xml:space="preserve"> </w:t>
      </w:r>
      <w:r w:rsidR="000D2A09" w:rsidRPr="000D2A09">
        <w:t>I&amp;A</w:t>
      </w:r>
      <w:r w:rsidRPr="000D2A09">
        <w:t xml:space="preserve"> system. </w:t>
      </w:r>
    </w:p>
    <w:p w14:paraId="03A88E2B" w14:textId="70DD2C84" w:rsidR="006E1F76" w:rsidRPr="000D2A09" w:rsidRDefault="006E1F76" w:rsidP="000D2A09">
      <w:pPr>
        <w:pStyle w:val="webbullet1"/>
      </w:pPr>
      <w:r w:rsidRPr="000D2A09">
        <w:t xml:space="preserve">The individual will create a PECOS </w:t>
      </w:r>
      <w:r w:rsidR="00F2497E">
        <w:t>u</w:t>
      </w:r>
      <w:r w:rsidRPr="000D2A09">
        <w:t>ser ID and password as part of this registration process.</w:t>
      </w:r>
      <w:r w:rsidR="001E3BF3" w:rsidRPr="000D2A09">
        <w:t xml:space="preserve"> </w:t>
      </w:r>
      <w:r w:rsidRPr="000D2A09">
        <w:rPr>
          <w:rStyle w:val="webbold"/>
        </w:rPr>
        <w:t>Note</w:t>
      </w:r>
      <w:r w:rsidRPr="000D2A09">
        <w:t>:</w:t>
      </w:r>
      <w:r w:rsidR="001E3BF3" w:rsidRPr="000D2A09">
        <w:t xml:space="preserve"> </w:t>
      </w:r>
      <w:r w:rsidRPr="000D2A09">
        <w:t>User IDs and passwords are secure data and should not be shared.</w:t>
      </w:r>
      <w:r w:rsidR="001E3BF3" w:rsidRPr="000D2A09">
        <w:t xml:space="preserve"> </w:t>
      </w:r>
    </w:p>
    <w:p w14:paraId="7462B45A" w14:textId="77777777" w:rsidR="006E1F76" w:rsidRPr="000D2A09" w:rsidRDefault="006E1F76" w:rsidP="000D2A09">
      <w:pPr>
        <w:pStyle w:val="webbullet1"/>
      </w:pPr>
      <w:r w:rsidRPr="000D2A09">
        <w:t>The individual will provide the requested information to CMS.</w:t>
      </w:r>
      <w:r w:rsidR="001E3BF3" w:rsidRPr="000D2A09">
        <w:t xml:space="preserve"> </w:t>
      </w:r>
      <w:r w:rsidRPr="000D2A09">
        <w:t>This will include information about his or her employer and about the provider or supplier organization on whose behalf he or she would be submitting enrollment applications.</w:t>
      </w:r>
      <w:r w:rsidR="001E3BF3" w:rsidRPr="000D2A09">
        <w:t xml:space="preserve"> </w:t>
      </w:r>
      <w:r w:rsidRPr="000D2A09">
        <w:t xml:space="preserve">(If the individual is employed by the provider or supplier organization, then the information entered for the employer would be the same as that entered for the provider or supplier organization.) </w:t>
      </w:r>
    </w:p>
    <w:p w14:paraId="09ADCB66" w14:textId="77777777" w:rsidR="00BD16EA" w:rsidRDefault="006E1F76" w:rsidP="00BD16EA">
      <w:pPr>
        <w:pStyle w:val="webbullet1"/>
        <w:numPr>
          <w:ilvl w:val="0"/>
          <w:numId w:val="0"/>
        </w:numPr>
        <w:ind w:left="720"/>
      </w:pPr>
      <w:r w:rsidRPr="000D2A09">
        <w:t>The individual will receive a system-generated e-mail indicating approval or disapproval of his or her request. Once the individual’s request for access is approved, he or sh</w:t>
      </w:r>
      <w:r w:rsidR="00BD16EA">
        <w:t>e is considered a PECOS “user.”</w:t>
      </w:r>
    </w:p>
    <w:p w14:paraId="6B60AE57" w14:textId="77777777" w:rsidR="00BD16EA" w:rsidRDefault="006E1F76" w:rsidP="00BD16EA">
      <w:pPr>
        <w:pStyle w:val="webbullet1"/>
        <w:numPr>
          <w:ilvl w:val="0"/>
          <w:numId w:val="0"/>
        </w:numPr>
        <w:ind w:left="720"/>
      </w:pPr>
      <w:r w:rsidRPr="000D2A09">
        <w:t>As a PECOS user, he or she will log on to Internet-based PECOS to submit an enrollment application on behalf of the prov</w:t>
      </w:r>
      <w:r w:rsidR="00BD16EA">
        <w:t>ider or supplier organization. </w:t>
      </w:r>
    </w:p>
    <w:p w14:paraId="770D38D6" w14:textId="417CC476" w:rsidR="00BD16EA" w:rsidRDefault="006E1F76" w:rsidP="000D2A09">
      <w:pPr>
        <w:pStyle w:val="webnormal"/>
      </w:pPr>
      <w:r w:rsidRPr="00BD16EA">
        <w:t>If the Security Consent Form has not already been generated and approved, the user will download the Security Consent Form.</w:t>
      </w:r>
      <w:r w:rsidR="001E3BF3" w:rsidRPr="00BD16EA">
        <w:t xml:space="preserve"> </w:t>
      </w:r>
      <w:r w:rsidRPr="00BD16EA">
        <w:t>He or she will ensure the form is completed and will obtain the signature, and the date signed, of the AO of the provider or supplier organization and of the representative of the individual’s employer (referred to as the “Employer Organization” in the Security Consent Form and who, by virtue of its representative signing and dating the Security Consent Form, is requesting approval to submit enrollment applications on behalf of the provider or supplier organization). (If the individual is employed by the provider or supplier organization, then the information entered for the employer organization would be the same as that entered for the provider or supplier organization, and the AO would sign and date the form in two places.)</w:t>
      </w:r>
      <w:r w:rsidR="001E3BF3" w:rsidRPr="00BD16EA">
        <w:t xml:space="preserve"> </w:t>
      </w:r>
      <w:r w:rsidRPr="00BD16EA">
        <w:t>The individual will mail the completed, signed, and dated Security Consent</w:t>
      </w:r>
      <w:r w:rsidR="00BD16EA">
        <w:t xml:space="preserve"> Form to the CMS EUS </w:t>
      </w:r>
      <w:r w:rsidR="000F4AD4">
        <w:t>h</w:t>
      </w:r>
      <w:r w:rsidR="00BD16EA">
        <w:t xml:space="preserve">elp </w:t>
      </w:r>
      <w:r w:rsidR="000F4AD4">
        <w:t>d</w:t>
      </w:r>
      <w:r w:rsidR="00BD16EA">
        <w:t>esk.</w:t>
      </w:r>
    </w:p>
    <w:p w14:paraId="514A660C" w14:textId="5D4DF04C" w:rsidR="007930E5" w:rsidRPr="000D2A09" w:rsidRDefault="006E1F76" w:rsidP="000D2A09">
      <w:pPr>
        <w:pStyle w:val="webnormal"/>
      </w:pPr>
      <w:r w:rsidRPr="000D2A09">
        <w:t xml:space="preserve">If the Security Consent Form is approved by the CMS EUS </w:t>
      </w:r>
      <w:r w:rsidR="000F4AD4">
        <w:t>h</w:t>
      </w:r>
      <w:r w:rsidRPr="000D2A09">
        <w:t xml:space="preserve">elp </w:t>
      </w:r>
      <w:r w:rsidR="000F4AD4">
        <w:t>d</w:t>
      </w:r>
      <w:r w:rsidRPr="000D2A09">
        <w:t>esk, the AO of the provider or supplier organization will receive an e-mail notification to that effect from the CMS EUS Help Desk.</w:t>
      </w:r>
      <w:r w:rsidR="001E3BF3" w:rsidRPr="000D2A09">
        <w:t xml:space="preserve"> </w:t>
      </w:r>
    </w:p>
    <w:p w14:paraId="2E39C163" w14:textId="77777777" w:rsidR="000D2A09" w:rsidRDefault="006E1F76" w:rsidP="000D2A09">
      <w:pPr>
        <w:pStyle w:val="webnormal"/>
      </w:pPr>
      <w:r w:rsidRPr="000D2A09">
        <w:rPr>
          <w:rStyle w:val="webbold"/>
        </w:rPr>
        <w:lastRenderedPageBreak/>
        <w:t>Note:</w:t>
      </w:r>
      <w:r w:rsidR="001E3BF3" w:rsidRPr="000D2A09">
        <w:t xml:space="preserve"> </w:t>
      </w:r>
      <w:r w:rsidRPr="000D2A09">
        <w:t>The Security Consent Form cannot be approved if the AO of the provider or supplier organization is not already verified by PECOS I&amp;A.</w:t>
      </w:r>
    </w:p>
    <w:p w14:paraId="78BCC36F" w14:textId="77777777" w:rsidR="004231D1" w:rsidRPr="000D2A09" w:rsidRDefault="006E1F76" w:rsidP="000D2A09">
      <w:pPr>
        <w:pStyle w:val="webnormal"/>
      </w:pPr>
      <w:r w:rsidRPr="000D2A09">
        <w:t>For security reasons, the user should change his or her PECOS password periodically—at least once a year.</w:t>
      </w:r>
    </w:p>
    <w:p w14:paraId="7CA27CAC" w14:textId="77777777" w:rsidR="006E1F76" w:rsidRPr="000D2A09" w:rsidRDefault="006E1F76" w:rsidP="000D2A09">
      <w:pPr>
        <w:pStyle w:val="webnormal"/>
      </w:pPr>
      <w:r w:rsidRPr="000D2A09">
        <w:rPr>
          <w:rStyle w:val="webbold"/>
        </w:rPr>
        <w:t>Note</w:t>
      </w:r>
      <w:r w:rsidRPr="000D2A09">
        <w:t>:</w:t>
      </w:r>
      <w:r w:rsidR="001E3BF3" w:rsidRPr="000D2A09">
        <w:t xml:space="preserve"> </w:t>
      </w:r>
      <w:r w:rsidRPr="000D2A09">
        <w:t>The Security Consent Form is completed only one time to establish the relationship between the provider or supplier organization and the employer organization whose employee(s) would submit enrollment applications on behalf of the provider or supplier organization.</w:t>
      </w:r>
      <w:r w:rsidR="001E3BF3" w:rsidRPr="000D2A09">
        <w:t xml:space="preserve"> </w:t>
      </w:r>
      <w:r w:rsidRPr="000D2A09">
        <w:t>More than one individual may request access to Internet-based PECOS for a given provider or supplier organization, but the Security Consent Form is generated and completed by the first (if more than one) approved user who logs on to Internet-based PECOS to submit an enrollment application for the given provider or supplier organization.</w:t>
      </w:r>
      <w:r w:rsidR="001E3BF3" w:rsidRPr="000D2A09">
        <w:t xml:space="preserve"> </w:t>
      </w:r>
      <w:r w:rsidRPr="000D2A09">
        <w:t>A Security Consent Form must be completed, signed and dated, and mailed to the CMS EUS Help Desk even if the employer organization is the provider or supplier organization.</w:t>
      </w:r>
      <w:r w:rsidR="001E3BF3" w:rsidRPr="000D2A09">
        <w:t xml:space="preserve"> </w:t>
      </w:r>
    </w:p>
    <w:p w14:paraId="0095BC5D" w14:textId="1D524949" w:rsidR="006E1F76" w:rsidRPr="000D2A09" w:rsidRDefault="006E1F76" w:rsidP="000D2A09">
      <w:pPr>
        <w:pStyle w:val="webnormal"/>
        <w:rPr>
          <w:rStyle w:val="webbold"/>
        </w:rPr>
      </w:pPr>
      <w:r w:rsidRPr="000D2A09">
        <w:rPr>
          <w:rStyle w:val="webbold"/>
        </w:rPr>
        <w:t xml:space="preserve">Navigating through Internet-based PECOS to </w:t>
      </w:r>
      <w:r w:rsidR="000F4AD4">
        <w:rPr>
          <w:rStyle w:val="webbold"/>
        </w:rPr>
        <w:t>i</w:t>
      </w:r>
      <w:r w:rsidRPr="000D2A09">
        <w:rPr>
          <w:rStyle w:val="webbold"/>
        </w:rPr>
        <w:t xml:space="preserve">nitiate an </w:t>
      </w:r>
      <w:r w:rsidR="000F4AD4">
        <w:rPr>
          <w:rStyle w:val="webbold"/>
        </w:rPr>
        <w:t>e</w:t>
      </w:r>
      <w:r w:rsidRPr="000D2A09">
        <w:rPr>
          <w:rStyle w:val="webbold"/>
        </w:rPr>
        <w:t xml:space="preserve">nrollment </w:t>
      </w:r>
      <w:r w:rsidR="000F4AD4">
        <w:rPr>
          <w:rStyle w:val="webbold"/>
        </w:rPr>
        <w:t>a</w:t>
      </w:r>
      <w:r w:rsidRPr="000D2A09">
        <w:rPr>
          <w:rStyle w:val="webbold"/>
        </w:rPr>
        <w:t xml:space="preserve">pplication for a </w:t>
      </w:r>
      <w:r w:rsidR="000F4AD4">
        <w:rPr>
          <w:rStyle w:val="webbold"/>
        </w:rPr>
        <w:t>p</w:t>
      </w:r>
      <w:r w:rsidRPr="000D2A09">
        <w:rPr>
          <w:rStyle w:val="webbold"/>
        </w:rPr>
        <w:t xml:space="preserve">rovider or </w:t>
      </w:r>
      <w:r w:rsidR="000F4AD4">
        <w:rPr>
          <w:rStyle w:val="webbold"/>
        </w:rPr>
        <w:t>s</w:t>
      </w:r>
      <w:r w:rsidRPr="000D2A09">
        <w:rPr>
          <w:rStyle w:val="webbold"/>
        </w:rPr>
        <w:t xml:space="preserve">upplier </w:t>
      </w:r>
      <w:r w:rsidR="000F4AD4">
        <w:rPr>
          <w:rStyle w:val="webbold"/>
        </w:rPr>
        <w:t>o</w:t>
      </w:r>
      <w:r w:rsidRPr="000D2A09">
        <w:rPr>
          <w:rStyle w:val="webbold"/>
        </w:rPr>
        <w:t>rganization</w:t>
      </w:r>
    </w:p>
    <w:p w14:paraId="0B67E23A" w14:textId="77777777" w:rsidR="006E1F76" w:rsidRPr="000D350C" w:rsidRDefault="006E1F76" w:rsidP="000D350C">
      <w:pPr>
        <w:pStyle w:val="webnormal"/>
      </w:pPr>
      <w:r w:rsidRPr="000D350C">
        <w:t>A PECOS user would follow these steps when using Internet-based PECOS to submit an enrollment application for a provider or supplier organization to a Medicare contractor: </w:t>
      </w:r>
    </w:p>
    <w:p w14:paraId="2B5E8584" w14:textId="77777777" w:rsidR="000D350C" w:rsidRPr="000D350C" w:rsidRDefault="006E1F76" w:rsidP="000D350C">
      <w:pPr>
        <w:pStyle w:val="webnormal"/>
        <w:rPr>
          <w:rStyle w:val="webbold"/>
        </w:rPr>
      </w:pPr>
      <w:r w:rsidRPr="000D350C">
        <w:rPr>
          <w:rStyle w:val="webbold"/>
        </w:rPr>
        <w:t>S</w:t>
      </w:r>
      <w:r w:rsidR="000D350C" w:rsidRPr="000D350C">
        <w:rPr>
          <w:rStyle w:val="webbold"/>
        </w:rPr>
        <w:t>tep</w:t>
      </w:r>
      <w:r w:rsidRPr="000D350C">
        <w:rPr>
          <w:rStyle w:val="webbold"/>
        </w:rPr>
        <w:t xml:space="preserve"> 1</w:t>
      </w:r>
    </w:p>
    <w:p w14:paraId="6434F201" w14:textId="77777777" w:rsidR="006E1F76" w:rsidRPr="000D350C" w:rsidRDefault="006E1F76" w:rsidP="000D350C">
      <w:pPr>
        <w:pStyle w:val="webnormal"/>
      </w:pPr>
      <w:r w:rsidRPr="000D350C">
        <w:t xml:space="preserve">The PECOS user logs on to </w:t>
      </w:r>
      <w:hyperlink r:id="rId14" w:history="1">
        <w:r w:rsidRPr="000D350C">
          <w:rPr>
            <w:rStyle w:val="Hyperlink"/>
          </w:rPr>
          <w:t>Internet-based PECOS</w:t>
        </w:r>
      </w:hyperlink>
      <w:r w:rsidR="00FF20CD" w:rsidRPr="000D350C">
        <w:t>.</w:t>
      </w:r>
    </w:p>
    <w:p w14:paraId="5E34F8C6" w14:textId="77777777" w:rsidR="000D350C" w:rsidRPr="000D350C" w:rsidRDefault="006E1F76" w:rsidP="000D350C">
      <w:pPr>
        <w:pStyle w:val="webnormal"/>
        <w:rPr>
          <w:rStyle w:val="webbold"/>
        </w:rPr>
      </w:pPr>
      <w:r w:rsidRPr="000D350C">
        <w:rPr>
          <w:rStyle w:val="webbold"/>
        </w:rPr>
        <w:t>S</w:t>
      </w:r>
      <w:r w:rsidR="000D350C" w:rsidRPr="000D350C">
        <w:rPr>
          <w:rStyle w:val="webbold"/>
        </w:rPr>
        <w:t xml:space="preserve">tep </w:t>
      </w:r>
      <w:r w:rsidRPr="000D350C">
        <w:rPr>
          <w:rStyle w:val="webbold"/>
        </w:rPr>
        <w:t>2</w:t>
      </w:r>
      <w:r w:rsidR="001E3BF3" w:rsidRPr="000D350C">
        <w:rPr>
          <w:rStyle w:val="webbold"/>
        </w:rPr>
        <w:t xml:space="preserve"> </w:t>
      </w:r>
    </w:p>
    <w:p w14:paraId="3138B55F" w14:textId="77777777" w:rsidR="006E1F76" w:rsidRPr="000D350C" w:rsidRDefault="006E1F76" w:rsidP="000D350C">
      <w:pPr>
        <w:pStyle w:val="webnormal"/>
      </w:pPr>
      <w:r w:rsidRPr="000D350C">
        <w:t>From the “My Home” or “My Enrollments” pages in Internet-based PECOS, the user initiates an enrollment application by selecting an existing enrollment or an initial enrollment.</w:t>
      </w:r>
      <w:r w:rsidR="001E3BF3" w:rsidRPr="000D350C">
        <w:t xml:space="preserve"> </w:t>
      </w:r>
      <w:r w:rsidRPr="000D350C">
        <w:t>Since Internet-based PECOS is scenario-driven, the system will present a series of questions to gather only the information needed to process the specific enrollment scenario.</w:t>
      </w:r>
    </w:p>
    <w:p w14:paraId="6792D780" w14:textId="77777777" w:rsidR="006E1F76" w:rsidRPr="000D350C" w:rsidRDefault="006E1F76" w:rsidP="000D350C">
      <w:pPr>
        <w:pStyle w:val="webnormal"/>
      </w:pPr>
      <w:r w:rsidRPr="000D350C">
        <w:rPr>
          <w:rStyle w:val="webbold"/>
        </w:rPr>
        <w:t>Note</w:t>
      </w:r>
      <w:r w:rsidRPr="000D350C">
        <w:t>: If an enrollment record has not been established in PECOS, there will be no enrollment information to view, change, update or terminate via Internet-based PECOS.</w:t>
      </w:r>
      <w:r w:rsidR="001E3BF3" w:rsidRPr="000D350C">
        <w:t xml:space="preserve"> </w:t>
      </w:r>
      <w:r w:rsidRPr="000D350C">
        <w:t>This occurs if the enrollment took place prior to 2003 and no updates or changes have been submitted to the Medicare contractor since 2003.</w:t>
      </w:r>
      <w:r w:rsidR="001E3BF3" w:rsidRPr="000D350C">
        <w:t xml:space="preserve"> </w:t>
      </w:r>
      <w:r w:rsidRPr="000D350C">
        <w:t xml:space="preserve">If changes or updates are needed, a complete initial enrollment must be submitted via the Internet-based PECOS web enrollment process or through the paper application process. </w:t>
      </w:r>
    </w:p>
    <w:p w14:paraId="0762291D" w14:textId="77777777" w:rsidR="000D350C" w:rsidRPr="000D350C" w:rsidRDefault="006E1F76" w:rsidP="000D350C">
      <w:pPr>
        <w:pStyle w:val="webnormal"/>
        <w:rPr>
          <w:rStyle w:val="webbold"/>
        </w:rPr>
      </w:pPr>
      <w:r w:rsidRPr="000D350C">
        <w:rPr>
          <w:rStyle w:val="webbold"/>
        </w:rPr>
        <w:t>S</w:t>
      </w:r>
      <w:r w:rsidR="000D350C" w:rsidRPr="000D350C">
        <w:rPr>
          <w:rStyle w:val="webbold"/>
        </w:rPr>
        <w:t>tep</w:t>
      </w:r>
      <w:r w:rsidRPr="000D350C">
        <w:rPr>
          <w:rStyle w:val="webbold"/>
        </w:rPr>
        <w:t xml:space="preserve"> 3</w:t>
      </w:r>
    </w:p>
    <w:p w14:paraId="5BCFE851" w14:textId="77777777" w:rsidR="006E1F76" w:rsidRPr="000D350C" w:rsidRDefault="006E1F76" w:rsidP="000D350C">
      <w:pPr>
        <w:pStyle w:val="webnormal"/>
      </w:pPr>
      <w:r w:rsidRPr="000D350C">
        <w:t>Once Internet-based PECOS determines the scenario, the “Enrollment Overview” page summarizes the task the user is about to begin and allows the user to confirm that it is the correct task.</w:t>
      </w:r>
      <w:r w:rsidR="001E3BF3" w:rsidRPr="000D350C">
        <w:t xml:space="preserve"> </w:t>
      </w:r>
      <w:r w:rsidRPr="000D350C">
        <w:t>To complete the task, the user enters the required information by moving through the screens that are presented.</w:t>
      </w:r>
    </w:p>
    <w:p w14:paraId="521060C3" w14:textId="77777777" w:rsidR="000D350C" w:rsidRPr="000D350C" w:rsidRDefault="006E1F76" w:rsidP="000D350C">
      <w:pPr>
        <w:pStyle w:val="webnormal"/>
        <w:rPr>
          <w:rStyle w:val="webbold"/>
        </w:rPr>
      </w:pPr>
      <w:r w:rsidRPr="000D350C">
        <w:rPr>
          <w:rStyle w:val="webbold"/>
        </w:rPr>
        <w:t>S</w:t>
      </w:r>
      <w:r w:rsidR="000D350C" w:rsidRPr="000D350C">
        <w:rPr>
          <w:rStyle w:val="webbold"/>
        </w:rPr>
        <w:t>tep</w:t>
      </w:r>
      <w:r w:rsidRPr="000D350C">
        <w:rPr>
          <w:rStyle w:val="webbold"/>
        </w:rPr>
        <w:t xml:space="preserve"> </w:t>
      </w:r>
      <w:r w:rsidR="000D350C" w:rsidRPr="000D350C">
        <w:rPr>
          <w:rStyle w:val="webbold"/>
        </w:rPr>
        <w:t>4</w:t>
      </w:r>
    </w:p>
    <w:p w14:paraId="595D03E9" w14:textId="77777777" w:rsidR="006E1F76" w:rsidRPr="000D350C" w:rsidRDefault="006E1F76" w:rsidP="000D350C">
      <w:pPr>
        <w:pStyle w:val="webnormal"/>
      </w:pPr>
      <w:r w:rsidRPr="000D350C">
        <w:t>At the end of the data entry process, Internet-based PECOS: </w:t>
      </w:r>
    </w:p>
    <w:p w14:paraId="606BF123" w14:textId="77777777" w:rsidR="006E1F76" w:rsidRPr="000D350C" w:rsidRDefault="006E1F76" w:rsidP="000D350C">
      <w:pPr>
        <w:pStyle w:val="webbullet1"/>
      </w:pPr>
      <w:r w:rsidRPr="000D350C">
        <w:t>Ensures that all required data have been entered.</w:t>
      </w:r>
      <w:r w:rsidR="001E3BF3" w:rsidRPr="000D350C">
        <w:t xml:space="preserve"> </w:t>
      </w:r>
    </w:p>
    <w:p w14:paraId="280EB058" w14:textId="77777777" w:rsidR="006E1F76" w:rsidRPr="000D350C" w:rsidRDefault="006E1F76" w:rsidP="000D350C">
      <w:pPr>
        <w:pStyle w:val="webbullet1"/>
      </w:pPr>
      <w:r w:rsidRPr="000D350C">
        <w:t xml:space="preserve">Provides the user the option of printing a copy of the enrollment application (we suggest the user print a copy for the provider or supplier organization’s records). </w:t>
      </w:r>
    </w:p>
    <w:p w14:paraId="568FF7A2" w14:textId="18783F7C" w:rsidR="006E1F76" w:rsidRPr="000D350C" w:rsidRDefault="006E1F76" w:rsidP="000D350C">
      <w:pPr>
        <w:pStyle w:val="webbullet1"/>
      </w:pPr>
      <w:r w:rsidRPr="000D350C">
        <w:t xml:space="preserve">Displays a list of any required paper documentation that must be </w:t>
      </w:r>
      <w:r w:rsidR="0065290A" w:rsidRPr="000D350C">
        <w:t xml:space="preserve">uploaded via the </w:t>
      </w:r>
      <w:r w:rsidR="000F4AD4">
        <w:t>d</w:t>
      </w:r>
      <w:r w:rsidR="0065290A" w:rsidRPr="000D350C">
        <w:t>ocuments repository</w:t>
      </w:r>
      <w:r w:rsidRPr="000D350C">
        <w:t xml:space="preserve"> (e.g., the CMS-588 Electronic </w:t>
      </w:r>
      <w:r w:rsidR="00F2497E">
        <w:t>f</w:t>
      </w:r>
      <w:r w:rsidRPr="000D350C">
        <w:t xml:space="preserve">unds </w:t>
      </w:r>
      <w:r w:rsidR="00F2497E">
        <w:t>t</w:t>
      </w:r>
      <w:r w:rsidRPr="000D350C">
        <w:t xml:space="preserve">ransfer </w:t>
      </w:r>
      <w:r w:rsidR="00F2497E">
        <w:t>a</w:t>
      </w:r>
      <w:r w:rsidRPr="000D350C">
        <w:t>greement)</w:t>
      </w:r>
      <w:r w:rsidR="00085F65" w:rsidRPr="000D350C">
        <w:t xml:space="preserve"> or mailed to the contractor.</w:t>
      </w:r>
    </w:p>
    <w:p w14:paraId="6C1BEF9F" w14:textId="6C1D0A1A" w:rsidR="006E1F76" w:rsidRPr="000D350C" w:rsidRDefault="006E1F76" w:rsidP="000D350C">
      <w:pPr>
        <w:pStyle w:val="webbullet1"/>
      </w:pPr>
      <w:r w:rsidRPr="000D350C">
        <w:t>Prompts the user to</w:t>
      </w:r>
      <w:r w:rsidR="00704DA9" w:rsidRPr="000D350C">
        <w:t xml:space="preserve"> e-</w:t>
      </w:r>
      <w:r w:rsidR="000F4AD4">
        <w:t>s</w:t>
      </w:r>
      <w:r w:rsidR="00704DA9" w:rsidRPr="000D350C">
        <w:t>ign the application or</w:t>
      </w:r>
      <w:r w:rsidRPr="000D350C">
        <w:t xml:space="preserve"> </w:t>
      </w:r>
      <w:r w:rsidR="008D1610" w:rsidRPr="000D350C">
        <w:t>upload the</w:t>
      </w:r>
      <w:r w:rsidRPr="000D350C">
        <w:t xml:space="preserve"> </w:t>
      </w:r>
      <w:r w:rsidR="000F4AD4">
        <w:t>c</w:t>
      </w:r>
      <w:r w:rsidRPr="000D350C">
        <w:t xml:space="preserve">ertification </w:t>
      </w:r>
      <w:r w:rsidR="000F4AD4">
        <w:t>s</w:t>
      </w:r>
      <w:r w:rsidRPr="000D350C">
        <w:t>tatement.</w:t>
      </w:r>
      <w:r w:rsidR="001E3BF3" w:rsidRPr="000D350C">
        <w:t xml:space="preserve"> </w:t>
      </w:r>
      <w:r w:rsidR="008D1610" w:rsidRPr="000D350C">
        <w:t>If using the upload function, t</w:t>
      </w:r>
      <w:r w:rsidRPr="000D350C">
        <w:t xml:space="preserve">he </w:t>
      </w:r>
      <w:r w:rsidR="000F4AD4">
        <w:t>c</w:t>
      </w:r>
      <w:r w:rsidRPr="000D350C">
        <w:t>ertificatio</w:t>
      </w:r>
      <w:r w:rsidR="008D1610" w:rsidRPr="000D350C">
        <w:t xml:space="preserve">n </w:t>
      </w:r>
      <w:r w:rsidR="000F4AD4">
        <w:t>s</w:t>
      </w:r>
      <w:r w:rsidR="008D1610" w:rsidRPr="000D350C">
        <w:t xml:space="preserve">tatement must be printed, </w:t>
      </w:r>
      <w:r w:rsidRPr="000D350C">
        <w:t xml:space="preserve">signed and dated by the </w:t>
      </w:r>
      <w:r w:rsidR="00F2497E">
        <w:t>a</w:t>
      </w:r>
      <w:r w:rsidRPr="000D350C">
        <w:t xml:space="preserve">uthorized </w:t>
      </w:r>
      <w:r w:rsidR="00F2497E">
        <w:t>o</w:t>
      </w:r>
      <w:r w:rsidRPr="000D350C">
        <w:t xml:space="preserve">fficial </w:t>
      </w:r>
      <w:r w:rsidR="00F2497E">
        <w:t xml:space="preserve">or </w:t>
      </w:r>
      <w:r w:rsidR="00255522">
        <w:t xml:space="preserve">delegated official </w:t>
      </w:r>
      <w:r w:rsidRPr="000D350C">
        <w:t>of the provider or supplier organization.</w:t>
      </w:r>
      <w:r w:rsidR="001E3BF3" w:rsidRPr="000D350C">
        <w:t xml:space="preserve"> </w:t>
      </w:r>
    </w:p>
    <w:p w14:paraId="06C48493" w14:textId="77777777" w:rsidR="006E1F76" w:rsidRPr="000D350C" w:rsidRDefault="006E1F76" w:rsidP="000D350C">
      <w:pPr>
        <w:pStyle w:val="webnormal"/>
      </w:pPr>
      <w:r w:rsidRPr="000D350C">
        <w:rPr>
          <w:rStyle w:val="webbold"/>
        </w:rPr>
        <w:lastRenderedPageBreak/>
        <w:t>Note</w:t>
      </w:r>
      <w:r w:rsidRPr="000D350C">
        <w:t>: Click "Submit" after printin</w:t>
      </w:r>
      <w:r w:rsidR="00ED1467" w:rsidRPr="000D350C">
        <w:t xml:space="preserve">g and uploading </w:t>
      </w:r>
      <w:r w:rsidRPr="000D350C">
        <w:t>the certification statement.</w:t>
      </w:r>
      <w:r w:rsidR="001E3BF3" w:rsidRPr="000D350C">
        <w:t xml:space="preserve"> </w:t>
      </w:r>
    </w:p>
    <w:p w14:paraId="3C1EBEC3" w14:textId="77777777" w:rsidR="000D350C" w:rsidRPr="000D350C" w:rsidRDefault="006E1F76" w:rsidP="000D350C">
      <w:pPr>
        <w:pStyle w:val="webnormal"/>
        <w:rPr>
          <w:rStyle w:val="webbold"/>
        </w:rPr>
      </w:pPr>
      <w:r w:rsidRPr="000D350C">
        <w:rPr>
          <w:rStyle w:val="webbold"/>
        </w:rPr>
        <w:t>S</w:t>
      </w:r>
      <w:r w:rsidR="000D350C" w:rsidRPr="000D350C">
        <w:rPr>
          <w:rStyle w:val="webbold"/>
        </w:rPr>
        <w:t xml:space="preserve">tep </w:t>
      </w:r>
      <w:r w:rsidRPr="000D350C">
        <w:rPr>
          <w:rStyle w:val="webbold"/>
        </w:rPr>
        <w:t>5</w:t>
      </w:r>
    </w:p>
    <w:p w14:paraId="028923FF" w14:textId="77777777" w:rsidR="006E1F76" w:rsidRPr="000D350C" w:rsidRDefault="006E1F76" w:rsidP="000D350C">
      <w:pPr>
        <w:pStyle w:val="webnormal"/>
      </w:pPr>
      <w:r w:rsidRPr="000D350C">
        <w:t>The user electronically submits the enrollment application. </w:t>
      </w:r>
    </w:p>
    <w:p w14:paraId="6236A95A" w14:textId="77777777" w:rsidR="000D350C" w:rsidRPr="000D350C" w:rsidRDefault="006E1F76" w:rsidP="000D350C">
      <w:pPr>
        <w:pStyle w:val="webnormal"/>
        <w:rPr>
          <w:rStyle w:val="webbold"/>
        </w:rPr>
      </w:pPr>
      <w:r w:rsidRPr="000D350C">
        <w:rPr>
          <w:rStyle w:val="webbold"/>
        </w:rPr>
        <w:t>S</w:t>
      </w:r>
      <w:r w:rsidR="000D350C" w:rsidRPr="000D350C">
        <w:rPr>
          <w:rStyle w:val="webbold"/>
        </w:rPr>
        <w:t>tep</w:t>
      </w:r>
      <w:r w:rsidRPr="000D350C">
        <w:rPr>
          <w:rStyle w:val="webbold"/>
        </w:rPr>
        <w:t xml:space="preserve"> 6</w:t>
      </w:r>
    </w:p>
    <w:p w14:paraId="660BD8FB" w14:textId="77777777" w:rsidR="000D350C" w:rsidRDefault="006E1F76" w:rsidP="000D350C">
      <w:pPr>
        <w:pStyle w:val="webnormal"/>
      </w:pPr>
      <w:r w:rsidRPr="000D350C">
        <w:t>The user receives an e-mail from Internet-based PECOS indicating that the enrollment application was successfully submitted to the Medicare contractor.</w:t>
      </w:r>
      <w:r w:rsidR="001E3BF3" w:rsidRPr="000D350C">
        <w:t xml:space="preserve"> </w:t>
      </w:r>
    </w:p>
    <w:p w14:paraId="6F900C9E" w14:textId="77777777" w:rsidR="000D350C" w:rsidRDefault="006E1F76" w:rsidP="000D350C">
      <w:pPr>
        <w:pStyle w:val="webnormal"/>
        <w:rPr>
          <w:rStyle w:val="webbold"/>
        </w:rPr>
      </w:pPr>
      <w:r w:rsidRPr="000D350C">
        <w:rPr>
          <w:rStyle w:val="webbold"/>
        </w:rPr>
        <w:t>Additional Information</w:t>
      </w:r>
    </w:p>
    <w:p w14:paraId="0440F7C6" w14:textId="77777777" w:rsidR="006E1F76" w:rsidRPr="000D350C" w:rsidRDefault="000D350C" w:rsidP="000D350C">
      <w:pPr>
        <w:pStyle w:val="webnormal"/>
        <w:rPr>
          <w:b/>
        </w:rPr>
      </w:pPr>
      <w:r>
        <w:t>W</w:t>
      </w:r>
      <w:r w:rsidR="006E1F76" w:rsidRPr="000D350C">
        <w:t>hile Internet-based PECOS supports most Medicare enrollment application actions, there are some limitations for provider and supplier organizations. Internet-based PECOS cannot currently accommodate the following scenarios; therefore, paper enrollment applications must be submitted:</w:t>
      </w:r>
    </w:p>
    <w:p w14:paraId="4B6E0979" w14:textId="678618CF" w:rsidR="006E1F76" w:rsidRPr="000D350C" w:rsidRDefault="006E1F76" w:rsidP="000D350C">
      <w:pPr>
        <w:pStyle w:val="webbullet1"/>
      </w:pPr>
      <w:r w:rsidRPr="000D350C">
        <w:t xml:space="preserve">Changes in </w:t>
      </w:r>
      <w:r w:rsidR="00F2497E">
        <w:t>t</w:t>
      </w:r>
      <w:r w:rsidR="00793355" w:rsidRPr="000D350C">
        <w:t xml:space="preserve">axpayer </w:t>
      </w:r>
      <w:r w:rsidR="00F2497E">
        <w:t>i</w:t>
      </w:r>
      <w:r w:rsidR="00793355" w:rsidRPr="000D350C">
        <w:t xml:space="preserve">dentification </w:t>
      </w:r>
      <w:r w:rsidR="00F2497E">
        <w:t>n</w:t>
      </w:r>
      <w:r w:rsidR="00793355" w:rsidRPr="000D350C">
        <w:t>umber</w:t>
      </w:r>
      <w:r w:rsidR="000D350C" w:rsidRPr="000D350C">
        <w:t xml:space="preserve"> </w:t>
      </w:r>
      <w:r w:rsidR="000D350C">
        <w:t>(</w:t>
      </w:r>
      <w:r w:rsidR="000D350C" w:rsidRPr="000D350C">
        <w:t>TIN</w:t>
      </w:r>
      <w:r w:rsidRPr="000D350C">
        <w:t xml:space="preserve">) </w:t>
      </w:r>
    </w:p>
    <w:p w14:paraId="576E36AE" w14:textId="77777777" w:rsidR="006E1F76" w:rsidRPr="000D350C" w:rsidRDefault="006E1F76" w:rsidP="000D350C">
      <w:pPr>
        <w:pStyle w:val="webbullet1"/>
      </w:pPr>
      <w:r w:rsidRPr="000D350C">
        <w:t xml:space="preserve">An enrolled Medicare Part A provider or supplier organization wants to enroll with a Medicare carrier or A/B MAC to bill for Part B services </w:t>
      </w:r>
    </w:p>
    <w:p w14:paraId="3A34953E" w14:textId="0F143FF6" w:rsidR="00ED1467" w:rsidRDefault="00D80C53" w:rsidP="000D350C">
      <w:pPr>
        <w:pStyle w:val="webnormal"/>
        <w:rPr>
          <w:rStyle w:val="webbold"/>
        </w:rPr>
      </w:pPr>
      <w:r w:rsidRPr="000D350C">
        <w:t xml:space="preserve">Need assistance with PECOS? Call the CMS </w:t>
      </w:r>
      <w:hyperlink r:id="rId15" w:history="1">
        <w:r w:rsidRPr="005D351C">
          <w:rPr>
            <w:rStyle w:val="Hyperlink"/>
          </w:rPr>
          <w:t>EUS help desk</w:t>
        </w:r>
      </w:hyperlink>
      <w:r w:rsidRPr="000D350C">
        <w:t xml:space="preserve"> at 1-866-484-8049</w:t>
      </w:r>
      <w:r w:rsidR="005D351C">
        <w:t xml:space="preserve"> or email </w:t>
      </w:r>
      <w:hyperlink r:id="rId16" w:history="1">
        <w:r w:rsidR="005D351C" w:rsidRPr="00050758">
          <w:rPr>
            <w:rStyle w:val="Hyperlink"/>
          </w:rPr>
          <w:t>EUS_Support@cms.hhs.gov</w:t>
        </w:r>
      </w:hyperlink>
      <w:r w:rsidR="00255522">
        <w:t>.</w:t>
      </w:r>
    </w:p>
    <w:p w14:paraId="0E4E31CF" w14:textId="2CCAAD78" w:rsidR="006E1F76" w:rsidRPr="000D350C" w:rsidRDefault="006E1F76" w:rsidP="000D350C">
      <w:pPr>
        <w:pStyle w:val="webnormal"/>
        <w:rPr>
          <w:rStyle w:val="webbold"/>
        </w:rPr>
      </w:pPr>
      <w:r w:rsidRPr="000D350C">
        <w:rPr>
          <w:rStyle w:val="webbold"/>
        </w:rPr>
        <w:t xml:space="preserve">Checking the </w:t>
      </w:r>
      <w:r w:rsidR="000F4AD4">
        <w:rPr>
          <w:rStyle w:val="webbold"/>
        </w:rPr>
        <w:t>s</w:t>
      </w:r>
      <w:r w:rsidRPr="000D350C">
        <w:rPr>
          <w:rStyle w:val="webbold"/>
        </w:rPr>
        <w:t xml:space="preserve">tatus of an </w:t>
      </w:r>
      <w:r w:rsidR="000F4AD4">
        <w:rPr>
          <w:rStyle w:val="webbold"/>
        </w:rPr>
        <w:t>e</w:t>
      </w:r>
      <w:r w:rsidRPr="000D350C">
        <w:rPr>
          <w:rStyle w:val="webbold"/>
        </w:rPr>
        <w:t xml:space="preserve">nrollment </w:t>
      </w:r>
      <w:r w:rsidR="000F4AD4">
        <w:rPr>
          <w:rStyle w:val="webbold"/>
        </w:rPr>
        <w:t>a</w:t>
      </w:r>
      <w:r w:rsidRPr="000D350C">
        <w:rPr>
          <w:rStyle w:val="webbold"/>
        </w:rPr>
        <w:t>pplication </w:t>
      </w:r>
      <w:r w:rsidR="000F4AD4">
        <w:rPr>
          <w:rStyle w:val="webbold"/>
        </w:rPr>
        <w:t>s</w:t>
      </w:r>
      <w:r w:rsidRPr="000D350C">
        <w:rPr>
          <w:rStyle w:val="webbold"/>
        </w:rPr>
        <w:t xml:space="preserve">ubmitted </w:t>
      </w:r>
      <w:r w:rsidR="000F4AD4">
        <w:rPr>
          <w:rStyle w:val="webbold"/>
        </w:rPr>
        <w:t>u</w:t>
      </w:r>
      <w:r w:rsidRPr="000D350C">
        <w:rPr>
          <w:rStyle w:val="webbold"/>
        </w:rPr>
        <w:t xml:space="preserve">sing </w:t>
      </w:r>
      <w:r w:rsidR="000F4AD4">
        <w:rPr>
          <w:rStyle w:val="webbold"/>
        </w:rPr>
        <w:t>I</w:t>
      </w:r>
      <w:r w:rsidRPr="000D350C">
        <w:rPr>
          <w:rStyle w:val="webbold"/>
        </w:rPr>
        <w:t>nternet-based PECOS </w:t>
      </w:r>
    </w:p>
    <w:p w14:paraId="68D99435" w14:textId="77777777" w:rsidR="006E1F76" w:rsidRPr="000D350C" w:rsidRDefault="006E1F76" w:rsidP="000D350C">
      <w:pPr>
        <w:pStyle w:val="webnormal"/>
      </w:pPr>
      <w:r w:rsidRPr="000D350C">
        <w:t>If desired, 15 days or more after the electronic submission of the enrollment application, the user may log on to Internet-based PECOS to check the status of the application.</w:t>
      </w:r>
      <w:r w:rsidR="001E3BF3" w:rsidRPr="000D350C">
        <w:t xml:space="preserve"> </w:t>
      </w:r>
      <w:r w:rsidRPr="000D350C">
        <w:t>One of these statuses will be displayed: </w:t>
      </w:r>
    </w:p>
    <w:p w14:paraId="7E17B66D" w14:textId="77777777" w:rsidR="00793355" w:rsidRPr="000D350C" w:rsidRDefault="006E1F76" w:rsidP="000D350C">
      <w:pPr>
        <w:pStyle w:val="webbullet1"/>
      </w:pPr>
      <w:r w:rsidRPr="000D350C">
        <w:t>"Submitted"- A user submitted an electronic enrollment application to a Medicare contractor.</w:t>
      </w:r>
      <w:r w:rsidR="001E3BF3" w:rsidRPr="000D350C">
        <w:t xml:space="preserve"> </w:t>
      </w:r>
    </w:p>
    <w:p w14:paraId="6EBE797E" w14:textId="389B5AB1" w:rsidR="006E1F76" w:rsidRPr="000D350C" w:rsidRDefault="006E1F76" w:rsidP="000D350C">
      <w:pPr>
        <w:pStyle w:val="webbullet1"/>
      </w:pPr>
      <w:r w:rsidRPr="000D350C">
        <w:t xml:space="preserve">"In </w:t>
      </w:r>
      <w:r w:rsidR="00E21250">
        <w:t>p</w:t>
      </w:r>
      <w:r w:rsidRPr="000D350C">
        <w:t xml:space="preserve">rocess" – The Medicare contractor is reviewing the enrollment application. </w:t>
      </w:r>
    </w:p>
    <w:p w14:paraId="1C47C765" w14:textId="1A567D64" w:rsidR="006E1F76" w:rsidRPr="000D350C" w:rsidRDefault="006E1F76" w:rsidP="000D350C">
      <w:pPr>
        <w:pStyle w:val="webbullet1"/>
      </w:pPr>
      <w:r w:rsidRPr="000D350C">
        <w:t xml:space="preserve">"Returned for </w:t>
      </w:r>
      <w:r w:rsidR="00E21250">
        <w:t>c</w:t>
      </w:r>
      <w:r w:rsidRPr="000D350C">
        <w:t>orrections" – The Medicare contractor has returned the application to the user for corrections.</w:t>
      </w:r>
      <w:r w:rsidR="001E3BF3" w:rsidRPr="000D350C">
        <w:t xml:space="preserve"> </w:t>
      </w:r>
      <w:r w:rsidRPr="000D350C">
        <w:t>The user should respond to any requests from the contractor as soon as possible within 30 days of the request.</w:t>
      </w:r>
      <w:r w:rsidR="001E3BF3" w:rsidRPr="000D350C">
        <w:t xml:space="preserve"> </w:t>
      </w:r>
      <w:r w:rsidRPr="000D350C">
        <w:t xml:space="preserve">A user who does not respond timely to a contractor’s request for information will cause the application processing to be delayed or cause the application to be denied or rejected. </w:t>
      </w:r>
    </w:p>
    <w:p w14:paraId="08B92178" w14:textId="77777777" w:rsidR="006E1F76" w:rsidRPr="000D350C" w:rsidRDefault="006E1F76" w:rsidP="000D350C">
      <w:pPr>
        <w:pStyle w:val="webbullet1"/>
      </w:pPr>
      <w:r w:rsidRPr="000D350C">
        <w:t xml:space="preserve">"Resubmitted" – The Medicare contractor has returned the enrollment application for corrections and the user has made the corrections and has resubmitted the enrollment application to the contractor. </w:t>
      </w:r>
    </w:p>
    <w:p w14:paraId="4145BFC7" w14:textId="4AA0EB19" w:rsidR="006E1F76" w:rsidRPr="006E1F76" w:rsidRDefault="006E1F76" w:rsidP="000D350C">
      <w:pPr>
        <w:pStyle w:val="webbullet1"/>
      </w:pPr>
      <w:r w:rsidRPr="000D350C">
        <w:t xml:space="preserve">"Final </w:t>
      </w:r>
      <w:r w:rsidR="00E21250">
        <w:t>s</w:t>
      </w:r>
      <w:r w:rsidRPr="000D350C">
        <w:t>tatus" – The Medicare contractor has processed the enrollment application and the final status will be displayed.</w:t>
      </w:r>
      <w:r w:rsidR="001E3BF3" w:rsidRPr="000D350C">
        <w:t xml:space="preserve"> </w:t>
      </w:r>
      <w:r w:rsidRPr="000D350C">
        <w:t xml:space="preserve">Final status includes “Approved,” “Denied,” “Rejected,” “Withdrawal of </w:t>
      </w:r>
      <w:r w:rsidR="00E21250">
        <w:t>a</w:t>
      </w:r>
      <w:r w:rsidRPr="000D350C">
        <w:t>pplication</w:t>
      </w:r>
      <w:r w:rsidRPr="006E1F76">
        <w:t xml:space="preserve"> in </w:t>
      </w:r>
      <w:r w:rsidR="00E21250">
        <w:t>p</w:t>
      </w:r>
      <w:r w:rsidRPr="006E1F76">
        <w:t xml:space="preserve">rocess,” “Voluntary </w:t>
      </w:r>
      <w:r w:rsidR="00E21250">
        <w:t>w</w:t>
      </w:r>
      <w:r w:rsidRPr="006E1F76">
        <w:t xml:space="preserve">ithdrawal from Medicare.” </w:t>
      </w:r>
    </w:p>
    <w:p w14:paraId="2BDAFE33" w14:textId="77777777" w:rsidR="006E1F76" w:rsidRPr="000D350C" w:rsidRDefault="006E1F76" w:rsidP="000D350C">
      <w:pPr>
        <w:pStyle w:val="webnormal"/>
      </w:pPr>
      <w:r w:rsidRPr="000D350C">
        <w:t xml:space="preserve">For comprehensive information about Internet-based PECOS web enrollment process, including important information that physicians, non-physician practitioners and provider/supplier organizations should know before submitting a Medicare enrollment application via Internet-based PECOS, go to </w:t>
      </w:r>
      <w:hyperlink r:id="rId17" w:tgtFrame="_blank" w:history="1">
        <w:r w:rsidR="002A68C2" w:rsidRPr="000D350C">
          <w:rPr>
            <w:rStyle w:val="Hyperlink"/>
          </w:rPr>
          <w:t>https://www.cms.gov/Medicare/Provider-Enrollment-and-Certification/MedicareProviderSupEnroll/index.html</w:t>
        </w:r>
      </w:hyperlink>
      <w:r w:rsidRPr="000D350C">
        <w:t>.</w:t>
      </w:r>
    </w:p>
    <w:p w14:paraId="0B56BA41" w14:textId="4D11D7B5" w:rsidR="006E1F76" w:rsidRPr="001A7A26" w:rsidRDefault="008530CC" w:rsidP="001A7A26">
      <w:pPr>
        <w:pStyle w:val="webheader2"/>
      </w:pPr>
      <w:bookmarkStart w:id="5" w:name="4.4"/>
      <w:r w:rsidRPr="001A7A26">
        <w:t>5</w:t>
      </w:r>
      <w:r w:rsidR="006E1F76" w:rsidRPr="001A7A26">
        <w:t xml:space="preserve">.4 Other </w:t>
      </w:r>
      <w:r w:rsidR="00E21250">
        <w:t>e</w:t>
      </w:r>
      <w:r w:rsidR="006E1F76" w:rsidRPr="001A7A26">
        <w:t xml:space="preserve">nrollment </w:t>
      </w:r>
      <w:r w:rsidR="00E21250">
        <w:t>f</w:t>
      </w:r>
      <w:r w:rsidR="006E1F76" w:rsidRPr="001A7A26">
        <w:t>orms</w:t>
      </w:r>
      <w:bookmarkEnd w:id="5"/>
    </w:p>
    <w:p w14:paraId="19340D48" w14:textId="3B29DFDF" w:rsidR="006E1F76" w:rsidRPr="000D2A09" w:rsidRDefault="001A324D" w:rsidP="000D2A09">
      <w:pPr>
        <w:pStyle w:val="webnormal"/>
      </w:pPr>
      <w:r>
        <w:rPr>
          <w:rStyle w:val="webbold"/>
        </w:rPr>
        <w:t xml:space="preserve">Medicare </w:t>
      </w:r>
      <w:r w:rsidR="00BD1A9D">
        <w:rPr>
          <w:rStyle w:val="webbold"/>
        </w:rPr>
        <w:t>e</w:t>
      </w:r>
      <w:r>
        <w:rPr>
          <w:rStyle w:val="webbold"/>
        </w:rPr>
        <w:t xml:space="preserve">nrollment </w:t>
      </w:r>
      <w:r w:rsidR="00BD1A9D">
        <w:rPr>
          <w:rStyle w:val="webbold"/>
        </w:rPr>
        <w:t>a</w:t>
      </w:r>
      <w:r>
        <w:rPr>
          <w:rStyle w:val="webbold"/>
        </w:rPr>
        <w:t>pplication - Medicare Participation Agreement (</w:t>
      </w:r>
      <w:r w:rsidR="006E1F76" w:rsidRPr="000D2A09">
        <w:rPr>
          <w:rStyle w:val="webbold"/>
        </w:rPr>
        <w:t>CMS-460</w:t>
      </w:r>
      <w:r>
        <w:rPr>
          <w:rStyle w:val="webbold"/>
        </w:rPr>
        <w:t>)</w:t>
      </w:r>
      <w:r w:rsidR="006E1F76" w:rsidRPr="000D2A09">
        <w:rPr>
          <w:rStyle w:val="webbold"/>
        </w:rPr>
        <w:t> (Part B only)</w:t>
      </w:r>
      <w:r w:rsidR="006E1F76" w:rsidRPr="000D2A09">
        <w:t xml:space="preserve"> - This form is a participation agreement to agree to accept assignment on all covered services that you provide to Medicare beneficiaries. The </w:t>
      </w:r>
      <w:r>
        <w:t>Medicare Participation Agreement (</w:t>
      </w:r>
      <w:r w:rsidR="006E1F76" w:rsidRPr="000D2A09">
        <w:t>CMS-460</w:t>
      </w:r>
      <w:r>
        <w:t>)</w:t>
      </w:r>
      <w:r w:rsidR="006E1F76" w:rsidRPr="000D2A09">
        <w:t xml:space="preserve"> form must be submitted </w:t>
      </w:r>
      <w:r w:rsidR="0043734B">
        <w:t xml:space="preserve">with initial enrollment form(s), </w:t>
      </w:r>
      <w:r w:rsidR="006E1F76" w:rsidRPr="000D2A09">
        <w:t>within 90 days of your initial enrollment or during the annual Open Enrollment period (mid-November through December 31st). </w:t>
      </w:r>
      <w:r>
        <w:t>(Version 11/22)</w:t>
      </w:r>
    </w:p>
    <w:p w14:paraId="7CEE4970" w14:textId="180B3A6D" w:rsidR="006E1F76" w:rsidRPr="000D2A09" w:rsidRDefault="001A324D" w:rsidP="000D2A09">
      <w:pPr>
        <w:pStyle w:val="webnormal"/>
      </w:pPr>
      <w:r>
        <w:rPr>
          <w:rStyle w:val="webbold"/>
        </w:rPr>
        <w:lastRenderedPageBreak/>
        <w:t xml:space="preserve">Medicare </w:t>
      </w:r>
      <w:r w:rsidR="00BD1A9D">
        <w:rPr>
          <w:rStyle w:val="webbold"/>
        </w:rPr>
        <w:t>e</w:t>
      </w:r>
      <w:r>
        <w:rPr>
          <w:rStyle w:val="webbold"/>
        </w:rPr>
        <w:t xml:space="preserve">nrollment </w:t>
      </w:r>
      <w:r w:rsidR="00BD1A9D">
        <w:rPr>
          <w:rStyle w:val="webbold"/>
        </w:rPr>
        <w:t>a</w:t>
      </w:r>
      <w:r>
        <w:rPr>
          <w:rStyle w:val="webbold"/>
        </w:rPr>
        <w:t>pplication - Electronic Funds Transfer Authorization Agreement (</w:t>
      </w:r>
      <w:r w:rsidR="006E1F76" w:rsidRPr="000D2A09">
        <w:rPr>
          <w:rStyle w:val="webbold"/>
        </w:rPr>
        <w:t>CMS-588</w:t>
      </w:r>
      <w:r>
        <w:rPr>
          <w:rStyle w:val="webbold"/>
        </w:rPr>
        <w:t xml:space="preserve">): </w:t>
      </w:r>
      <w:r w:rsidR="006E1F76" w:rsidRPr="000D2A09">
        <w:t>– This form is used to have your Medicare payments deposited directly into your bank account.</w:t>
      </w:r>
      <w:r w:rsidR="001E3BF3" w:rsidRPr="000D2A09">
        <w:t xml:space="preserve"> </w:t>
      </w:r>
      <w:r w:rsidR="006E1F76" w:rsidRPr="000D2A09">
        <w:t>It eliminates paperwork and saves time by reducing routine banking.</w:t>
      </w:r>
      <w:r w:rsidR="001E3BF3" w:rsidRPr="000D2A09">
        <w:t xml:space="preserve"> </w:t>
      </w:r>
      <w:r w:rsidR="006E1F76" w:rsidRPr="000D2A09">
        <w:t>CMS requires that all providers enrolling in Medicare or making changes to their enrollment file use EFT.</w:t>
      </w:r>
      <w:r>
        <w:t xml:space="preserve"> (Version 1</w:t>
      </w:r>
      <w:r w:rsidR="00232562">
        <w:t>1</w:t>
      </w:r>
      <w:r>
        <w:t>/202</w:t>
      </w:r>
      <w:r w:rsidR="00232562">
        <w:t>3</w:t>
      </w:r>
      <w:r>
        <w:t>)</w:t>
      </w:r>
    </w:p>
    <w:p w14:paraId="5C843610" w14:textId="52C49A5E" w:rsidR="006E1F76" w:rsidRPr="001A7A26" w:rsidRDefault="008530CC" w:rsidP="001A7A26">
      <w:pPr>
        <w:pStyle w:val="webheader2"/>
      </w:pPr>
      <w:bookmarkStart w:id="6" w:name="4.5"/>
      <w:r w:rsidRPr="001A7A26">
        <w:t>5</w:t>
      </w:r>
      <w:r w:rsidR="006E1F76" w:rsidRPr="001A7A26">
        <w:t xml:space="preserve">.5 Where to </w:t>
      </w:r>
      <w:r w:rsidR="00E21250">
        <w:t>s</w:t>
      </w:r>
      <w:r w:rsidR="006E1F76" w:rsidRPr="001A7A26">
        <w:t xml:space="preserve">end </w:t>
      </w:r>
      <w:r w:rsidR="00E21250">
        <w:t>p</w:t>
      </w:r>
      <w:r w:rsidR="006E1F76" w:rsidRPr="001A7A26">
        <w:t xml:space="preserve">aper </w:t>
      </w:r>
      <w:r w:rsidR="00E21250">
        <w:t>e</w:t>
      </w:r>
      <w:r w:rsidR="006E1F76" w:rsidRPr="001A7A26">
        <w:t xml:space="preserve">nrollment </w:t>
      </w:r>
      <w:r w:rsidR="00E21250">
        <w:t>a</w:t>
      </w:r>
      <w:r w:rsidR="006E1F76" w:rsidRPr="001A7A26">
        <w:t xml:space="preserve">pplications; Hardcopy </w:t>
      </w:r>
      <w:r w:rsidR="00E21250">
        <w:t>d</w:t>
      </w:r>
      <w:r w:rsidR="006E1F76" w:rsidRPr="001A7A26">
        <w:t xml:space="preserve">ocuments </w:t>
      </w:r>
      <w:r w:rsidR="00E21250">
        <w:t>r</w:t>
      </w:r>
      <w:r w:rsidR="006E1F76" w:rsidRPr="001A7A26">
        <w:t xml:space="preserve">equired in </w:t>
      </w:r>
      <w:r w:rsidR="00E21250">
        <w:t>c</w:t>
      </w:r>
      <w:r w:rsidR="006E1F76" w:rsidRPr="001A7A26">
        <w:t xml:space="preserve">onjunction with </w:t>
      </w:r>
      <w:r w:rsidR="00E21250">
        <w:t>i</w:t>
      </w:r>
      <w:r w:rsidR="006E1F76" w:rsidRPr="001A7A26">
        <w:t>nternet-</w:t>
      </w:r>
      <w:r w:rsidR="00E21250">
        <w:t>b</w:t>
      </w:r>
      <w:r w:rsidR="006E1F76" w:rsidRPr="001A7A26">
        <w:t xml:space="preserve">ased PECOS </w:t>
      </w:r>
      <w:r w:rsidR="00E21250">
        <w:t>t</w:t>
      </w:r>
      <w:r w:rsidR="006E1F76" w:rsidRPr="001A7A26">
        <w:t xml:space="preserve">ransactions; Supporting </w:t>
      </w:r>
      <w:r w:rsidR="00E21250">
        <w:t>d</w:t>
      </w:r>
      <w:r w:rsidR="006E1F76" w:rsidRPr="001A7A26">
        <w:t xml:space="preserve">ocumentation; and other </w:t>
      </w:r>
      <w:r w:rsidR="00BD1A9D">
        <w:t>e</w:t>
      </w:r>
      <w:r w:rsidR="006E1F76" w:rsidRPr="001A7A26">
        <w:t xml:space="preserve">nrollment </w:t>
      </w:r>
      <w:r w:rsidR="00E21250">
        <w:t>f</w:t>
      </w:r>
      <w:r w:rsidR="006E1F76" w:rsidRPr="001A7A26">
        <w:t>orms</w:t>
      </w:r>
      <w:bookmarkEnd w:id="6"/>
    </w:p>
    <w:p w14:paraId="2DD2EAC4" w14:textId="05B840DA" w:rsidR="00255522" w:rsidRDefault="00255522" w:rsidP="000D2A09">
      <w:pPr>
        <w:pStyle w:val="webnormal"/>
      </w:pPr>
      <w:r>
        <w:t>Our Enrollment Gateway (</w:t>
      </w:r>
      <w:hyperlink r:id="rId18" w:history="1">
        <w:r w:rsidRPr="00572C78">
          <w:rPr>
            <w:rStyle w:val="Hyperlink"/>
          </w:rPr>
          <w:t>JH</w:t>
        </w:r>
      </w:hyperlink>
      <w:r>
        <w:t>) (</w:t>
      </w:r>
      <w:hyperlink r:id="rId19" w:history="1">
        <w:r w:rsidRPr="00572C78">
          <w:rPr>
            <w:rStyle w:val="Hyperlink"/>
          </w:rPr>
          <w:t>JL</w:t>
        </w:r>
      </w:hyperlink>
      <w:r>
        <w:t xml:space="preserve">) allows you the option to upload your paper enrollment application instead of mailing. For more information, please refer to our </w:t>
      </w:r>
      <w:hyperlink r:id="rId20" w:history="1">
        <w:r w:rsidRPr="00A80521">
          <w:rPr>
            <w:rStyle w:val="Hyperlink"/>
          </w:rPr>
          <w:t xml:space="preserve">Enrollment Gateway </w:t>
        </w:r>
        <w:r>
          <w:rPr>
            <w:rStyle w:val="Hyperlink"/>
          </w:rPr>
          <w:t>u</w:t>
        </w:r>
        <w:r w:rsidRPr="00A80521">
          <w:rPr>
            <w:rStyle w:val="Hyperlink"/>
          </w:rPr>
          <w:t xml:space="preserve">ser </w:t>
        </w:r>
        <w:r>
          <w:rPr>
            <w:rStyle w:val="Hyperlink"/>
          </w:rPr>
          <w:t>g</w:t>
        </w:r>
        <w:r w:rsidRPr="00A80521">
          <w:rPr>
            <w:rStyle w:val="Hyperlink"/>
          </w:rPr>
          <w:t>uide</w:t>
        </w:r>
      </w:hyperlink>
      <w:r>
        <w:t>.</w:t>
      </w:r>
    </w:p>
    <w:p w14:paraId="571ADEB3" w14:textId="59DAF927" w:rsidR="006E1F76" w:rsidRPr="000D2A09" w:rsidRDefault="00255522" w:rsidP="000D2A09">
      <w:pPr>
        <w:pStyle w:val="webnormal"/>
      </w:pPr>
      <w:r>
        <w:t>If you decide to mail the application, y</w:t>
      </w:r>
      <w:r w:rsidRPr="00DF50D4">
        <w:t xml:space="preserve">ou will need to mail the completed, signed form </w:t>
      </w:r>
      <w:r w:rsidRPr="004C2E22">
        <w:rPr>
          <w:rStyle w:val="webbold"/>
        </w:rPr>
        <w:t>and all supporting documentation</w:t>
      </w:r>
      <w:r w:rsidRPr="00DF50D4">
        <w:t xml:space="preserve"> to Novitas Solutions. Mailing addresses can be found below:</w:t>
      </w:r>
    </w:p>
    <w:tbl>
      <w:tblPr>
        <w:tblW w:w="0" w:type="auto"/>
        <w:tblInd w:w="108" w:type="dxa"/>
        <w:tblLook w:val="04A0" w:firstRow="1" w:lastRow="0" w:firstColumn="1" w:lastColumn="0" w:noHBand="0" w:noVBand="1"/>
      </w:tblPr>
      <w:tblGrid>
        <w:gridCol w:w="4680"/>
        <w:gridCol w:w="4788"/>
      </w:tblGrid>
      <w:tr w:rsidR="000D2A09" w:rsidRPr="000D2A09" w14:paraId="39AF6AB4" w14:textId="77777777" w:rsidTr="00BD16EA">
        <w:tc>
          <w:tcPr>
            <w:tcW w:w="4680" w:type="dxa"/>
          </w:tcPr>
          <w:p w14:paraId="3CDE5F88" w14:textId="77777777" w:rsidR="000D2A09" w:rsidRPr="000D2A09" w:rsidRDefault="00EF5E5A" w:rsidP="000D2A09">
            <w:pPr>
              <w:pStyle w:val="webnormal"/>
            </w:pPr>
            <w:r>
              <w:br/>
            </w:r>
            <w:bookmarkStart w:id="7" w:name="4.6"/>
            <w:r w:rsidR="000D2A09" w:rsidRPr="000D2A09">
              <w:t>Jurisdiction</w:t>
            </w:r>
          </w:p>
        </w:tc>
        <w:tc>
          <w:tcPr>
            <w:tcW w:w="4788" w:type="dxa"/>
          </w:tcPr>
          <w:p w14:paraId="51103865" w14:textId="77777777" w:rsidR="001C5F77" w:rsidRDefault="001C5F77" w:rsidP="000D2A09">
            <w:pPr>
              <w:pStyle w:val="webnormal"/>
            </w:pPr>
          </w:p>
          <w:p w14:paraId="3A03AA77" w14:textId="76CA7C51" w:rsidR="000D2A09" w:rsidRPr="000D2A09" w:rsidRDefault="000D2A09" w:rsidP="000D2A09">
            <w:pPr>
              <w:pStyle w:val="webnormal"/>
            </w:pPr>
            <w:r w:rsidRPr="000D2A09">
              <w:t>Address</w:t>
            </w:r>
          </w:p>
        </w:tc>
      </w:tr>
      <w:tr w:rsidR="000D2A09" w:rsidRPr="000D2A09" w14:paraId="786FDFB7" w14:textId="77777777" w:rsidTr="00BD16EA">
        <w:tc>
          <w:tcPr>
            <w:tcW w:w="4680" w:type="dxa"/>
          </w:tcPr>
          <w:p w14:paraId="199D3C35" w14:textId="77777777" w:rsidR="000D2A09" w:rsidRPr="000D2A09" w:rsidRDefault="000D2A09" w:rsidP="000D2A09">
            <w:pPr>
              <w:pStyle w:val="webnormal"/>
            </w:pPr>
            <w:r w:rsidRPr="000D2A09">
              <w:t>Jurisdiction L (JL): Delaware, Maryland, New Jersey, Pennsylvania and Washington, D.C.</w:t>
            </w:r>
          </w:p>
        </w:tc>
        <w:tc>
          <w:tcPr>
            <w:tcW w:w="4788" w:type="dxa"/>
          </w:tcPr>
          <w:p w14:paraId="401B754D" w14:textId="52749702" w:rsidR="000D2A09" w:rsidRPr="000D2A09" w:rsidRDefault="001C5F77" w:rsidP="000D2A09">
            <w:pPr>
              <w:pStyle w:val="webnormal"/>
            </w:pPr>
            <w:r>
              <w:t>Novitas Solutions</w:t>
            </w:r>
            <w:r w:rsidR="000D2A09" w:rsidRPr="000D2A09">
              <w:br/>
            </w:r>
            <w:r>
              <w:t>Provider Enrollment Services</w:t>
            </w:r>
            <w:r w:rsidR="000D2A09" w:rsidRPr="000D2A09">
              <w:br/>
              <w:t>PO Box 3157</w:t>
            </w:r>
            <w:r w:rsidR="000D2A09" w:rsidRPr="000D2A09">
              <w:br/>
              <w:t>Mechanicsburg, PA 17055-1836</w:t>
            </w:r>
            <w:r w:rsidR="000D2A09" w:rsidRPr="000D2A09">
              <w:br/>
            </w:r>
          </w:p>
        </w:tc>
      </w:tr>
      <w:tr w:rsidR="000D2A09" w:rsidRPr="000D2A09" w14:paraId="124FA5B2" w14:textId="77777777" w:rsidTr="00BD16EA">
        <w:tc>
          <w:tcPr>
            <w:tcW w:w="4680" w:type="dxa"/>
          </w:tcPr>
          <w:p w14:paraId="76E65A07" w14:textId="0614A59F" w:rsidR="0043734B" w:rsidRPr="000D2A09" w:rsidRDefault="000D2A09" w:rsidP="000D2A09">
            <w:pPr>
              <w:pStyle w:val="webnormal"/>
            </w:pPr>
            <w:r w:rsidRPr="000D2A09">
              <w:t>Jurisdiction H (JH): Arkansas, Colorado, Louisiana, Mississippi, New Mexico, Oklahoma and Texas</w:t>
            </w:r>
          </w:p>
        </w:tc>
        <w:tc>
          <w:tcPr>
            <w:tcW w:w="4788" w:type="dxa"/>
          </w:tcPr>
          <w:p w14:paraId="7E18A3C5" w14:textId="3BE261B0" w:rsidR="0043734B" w:rsidRPr="000D2A09" w:rsidRDefault="001C5F77" w:rsidP="000D2A09">
            <w:pPr>
              <w:pStyle w:val="webnormal"/>
            </w:pPr>
            <w:r>
              <w:t>Novitas Solutions</w:t>
            </w:r>
            <w:r w:rsidR="000D2A09" w:rsidRPr="000D2A09">
              <w:br/>
            </w:r>
            <w:r>
              <w:t>Provider Enrollment Services</w:t>
            </w:r>
            <w:r w:rsidR="000D2A09" w:rsidRPr="000D2A09">
              <w:br/>
              <w:t>PO Box 3095</w:t>
            </w:r>
            <w:r w:rsidR="000D2A09" w:rsidRPr="000D2A09">
              <w:br/>
              <w:t>Mechanicsburg, P</w:t>
            </w:r>
            <w:r w:rsidR="0043734B">
              <w:t>A</w:t>
            </w:r>
            <w:r w:rsidR="000D2A09" w:rsidRPr="000D2A09">
              <w:t xml:space="preserve"> 17055-1813</w:t>
            </w:r>
          </w:p>
        </w:tc>
      </w:tr>
      <w:tr w:rsidR="0043734B" w:rsidRPr="000D2A09" w14:paraId="3FDAD198" w14:textId="77777777" w:rsidTr="00BD16EA">
        <w:tc>
          <w:tcPr>
            <w:tcW w:w="4680" w:type="dxa"/>
          </w:tcPr>
          <w:p w14:paraId="06F1556A" w14:textId="2A7A0C8B" w:rsidR="0043734B" w:rsidRPr="000D2A09" w:rsidRDefault="0043734B" w:rsidP="000D2A09">
            <w:pPr>
              <w:pStyle w:val="webnormal"/>
            </w:pPr>
            <w:r>
              <w:t>Indian Health Service/Tribal Providers</w:t>
            </w:r>
          </w:p>
        </w:tc>
        <w:tc>
          <w:tcPr>
            <w:tcW w:w="4788" w:type="dxa"/>
          </w:tcPr>
          <w:p w14:paraId="73668A76" w14:textId="665B329C" w:rsidR="0043734B" w:rsidRPr="000D2A09" w:rsidRDefault="0043734B" w:rsidP="000D2A09">
            <w:pPr>
              <w:pStyle w:val="webnormal"/>
            </w:pPr>
            <w:r>
              <w:t>Novitas Solutions</w:t>
            </w:r>
            <w:r>
              <w:br/>
              <w:t>Provider Enrollment Services</w:t>
            </w:r>
            <w:r>
              <w:br/>
              <w:t>P.O. Box 3115</w:t>
            </w:r>
            <w:r>
              <w:br/>
              <w:t>Mechanicsburg, PA 17055-1858</w:t>
            </w:r>
          </w:p>
        </w:tc>
      </w:tr>
    </w:tbl>
    <w:p w14:paraId="14944B26" w14:textId="3A32BD5C" w:rsidR="006E1F76" w:rsidRPr="001A7A26" w:rsidRDefault="008530CC" w:rsidP="001A7A26">
      <w:pPr>
        <w:pStyle w:val="webheader2"/>
      </w:pPr>
      <w:r w:rsidRPr="001A7A26">
        <w:t>5</w:t>
      </w:r>
      <w:r w:rsidR="006E1F76" w:rsidRPr="001A7A26">
        <w:t xml:space="preserve">.6 Enrollment </w:t>
      </w:r>
      <w:r w:rsidR="00E21250">
        <w:t>f</w:t>
      </w:r>
      <w:r w:rsidR="006E1F76" w:rsidRPr="001A7A26">
        <w:t xml:space="preserve">orms for </w:t>
      </w:r>
      <w:r w:rsidR="00E21250">
        <w:t>e</w:t>
      </w:r>
      <w:r w:rsidR="006E1F76" w:rsidRPr="001A7A26">
        <w:t xml:space="preserve">lectronic </w:t>
      </w:r>
      <w:r w:rsidR="00E21250">
        <w:t>b</w:t>
      </w:r>
      <w:r w:rsidR="006E1F76" w:rsidRPr="001A7A26">
        <w:t>illing</w:t>
      </w:r>
      <w:bookmarkEnd w:id="7"/>
    </w:p>
    <w:p w14:paraId="41ECF33D" w14:textId="77777777" w:rsidR="00E21250" w:rsidRDefault="00E21250" w:rsidP="00E21250">
      <w:pPr>
        <w:pStyle w:val="webnormal"/>
      </w:pPr>
      <w:r w:rsidRPr="003A2804">
        <w:t>There are many advantages to billing claims electronically</w:t>
      </w:r>
      <w:r>
        <w:t>.</w:t>
      </w:r>
    </w:p>
    <w:p w14:paraId="3A3C4E4A" w14:textId="0E8DF9E9" w:rsidR="00E21250" w:rsidRPr="003A2804" w:rsidRDefault="00E21250" w:rsidP="00E21250">
      <w:pPr>
        <w:pStyle w:val="webnormal"/>
      </w:pPr>
      <w:r>
        <w:t xml:space="preserve">For </w:t>
      </w:r>
      <w:r w:rsidR="001A324D">
        <w:t>electronic data interchange (EDI)</w:t>
      </w:r>
      <w:r>
        <w:t xml:space="preserve"> forms and assistance, please visit the EDI center (</w:t>
      </w:r>
      <w:hyperlink r:id="rId21" w:history="1">
        <w:r w:rsidRPr="009C6F88">
          <w:rPr>
            <w:rStyle w:val="Hyperlink"/>
          </w:rPr>
          <w:t>JH</w:t>
        </w:r>
      </w:hyperlink>
      <w:r>
        <w:t>) (</w:t>
      </w:r>
      <w:hyperlink r:id="rId22" w:history="1">
        <w:r w:rsidRPr="009C6F88">
          <w:rPr>
            <w:rStyle w:val="Hyperlink"/>
          </w:rPr>
          <w:t>JL</w:t>
        </w:r>
      </w:hyperlink>
      <w:r>
        <w:t>) on our website.</w:t>
      </w:r>
    </w:p>
    <w:bookmarkEnd w:id="1"/>
    <w:p w14:paraId="2549E115" w14:textId="6D0DB530" w:rsidR="006E1F76" w:rsidRPr="000D2A09" w:rsidRDefault="006E1F76" w:rsidP="000D2A09">
      <w:pPr>
        <w:pStyle w:val="webnormal"/>
      </w:pPr>
    </w:p>
    <w:sectPr w:rsidR="006E1F76" w:rsidRPr="000D2A09"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ED65FC"/>
    <w:multiLevelType w:val="multilevel"/>
    <w:tmpl w:val="86609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027FE2"/>
    <w:multiLevelType w:val="multilevel"/>
    <w:tmpl w:val="BA10AB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9B3D5C"/>
    <w:multiLevelType w:val="multilevel"/>
    <w:tmpl w:val="7A7C4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945980"/>
    <w:multiLevelType w:val="hybridMultilevel"/>
    <w:tmpl w:val="E026B7A6"/>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611397">
    <w:abstractNumId w:val="11"/>
  </w:num>
  <w:num w:numId="2" w16cid:durableId="2035381574">
    <w:abstractNumId w:val="16"/>
  </w:num>
  <w:num w:numId="3" w16cid:durableId="1167474413">
    <w:abstractNumId w:val="10"/>
  </w:num>
  <w:num w:numId="4" w16cid:durableId="1467308911">
    <w:abstractNumId w:val="19"/>
  </w:num>
  <w:num w:numId="5" w16cid:durableId="1295016035">
    <w:abstractNumId w:val="15"/>
  </w:num>
  <w:num w:numId="6" w16cid:durableId="2141875075">
    <w:abstractNumId w:val="17"/>
  </w:num>
  <w:num w:numId="7" w16cid:durableId="687025986">
    <w:abstractNumId w:val="15"/>
  </w:num>
  <w:num w:numId="8" w16cid:durableId="739133469">
    <w:abstractNumId w:val="19"/>
  </w:num>
  <w:num w:numId="9" w16cid:durableId="6443124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1998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2834009">
    <w:abstractNumId w:val="11"/>
  </w:num>
  <w:num w:numId="12" w16cid:durableId="4432363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2074859">
    <w:abstractNumId w:val="9"/>
  </w:num>
  <w:num w:numId="14" w16cid:durableId="205987523">
    <w:abstractNumId w:val="7"/>
  </w:num>
  <w:num w:numId="15" w16cid:durableId="162742496">
    <w:abstractNumId w:val="6"/>
  </w:num>
  <w:num w:numId="16" w16cid:durableId="519705937">
    <w:abstractNumId w:val="5"/>
  </w:num>
  <w:num w:numId="17" w16cid:durableId="2066223480">
    <w:abstractNumId w:val="4"/>
  </w:num>
  <w:num w:numId="18" w16cid:durableId="612637373">
    <w:abstractNumId w:val="8"/>
  </w:num>
  <w:num w:numId="19" w16cid:durableId="915166234">
    <w:abstractNumId w:val="3"/>
  </w:num>
  <w:num w:numId="20" w16cid:durableId="588733464">
    <w:abstractNumId w:val="2"/>
  </w:num>
  <w:num w:numId="21" w16cid:durableId="924648412">
    <w:abstractNumId w:val="1"/>
  </w:num>
  <w:num w:numId="22" w16cid:durableId="835078049">
    <w:abstractNumId w:val="0"/>
  </w:num>
  <w:num w:numId="23" w16cid:durableId="57487012">
    <w:abstractNumId w:val="18"/>
  </w:num>
  <w:num w:numId="24" w16cid:durableId="54623829">
    <w:abstractNumId w:val="13"/>
  </w:num>
  <w:num w:numId="25" w16cid:durableId="590893093">
    <w:abstractNumId w:val="13"/>
  </w:num>
  <w:num w:numId="26" w16cid:durableId="1429038988">
    <w:abstractNumId w:val="13"/>
  </w:num>
  <w:num w:numId="27" w16cid:durableId="1749964299">
    <w:abstractNumId w:val="13"/>
  </w:num>
  <w:num w:numId="28" w16cid:durableId="1855341823">
    <w:abstractNumId w:val="13"/>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29" w16cid:durableId="1872764388">
    <w:abstractNumId w:val="1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0" w16cid:durableId="525212901">
    <w:abstractNumId w:val="16"/>
    <w:lvlOverride w:ilvl="0">
      <w:startOverride w:val="1"/>
    </w:lvlOverride>
  </w:num>
  <w:num w:numId="31" w16cid:durableId="1520851610">
    <w:abstractNumId w:val="17"/>
    <w:lvlOverride w:ilvl="0">
      <w:startOverride w:val="1"/>
    </w:lvlOverride>
  </w:num>
  <w:num w:numId="32" w16cid:durableId="624048248">
    <w:abstractNumId w:val="10"/>
    <w:lvlOverride w:ilvl="0">
      <w:startOverride w:val="1"/>
    </w:lvlOverride>
  </w:num>
  <w:num w:numId="33" w16cid:durableId="933976745">
    <w:abstractNumId w:val="17"/>
    <w:lvlOverride w:ilvl="0">
      <w:startOverride w:val="1"/>
    </w:lvlOverride>
  </w:num>
  <w:num w:numId="34" w16cid:durableId="1158500723">
    <w:abstractNumId w:val="12"/>
  </w:num>
  <w:num w:numId="35" w16cid:durableId="193450946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76"/>
    <w:rsid w:val="00060ADE"/>
    <w:rsid w:val="00085F65"/>
    <w:rsid w:val="000C1D4A"/>
    <w:rsid w:val="000D2A09"/>
    <w:rsid w:val="000D350C"/>
    <w:rsid w:val="000F4AD4"/>
    <w:rsid w:val="00127778"/>
    <w:rsid w:val="00130DF9"/>
    <w:rsid w:val="00144431"/>
    <w:rsid w:val="00145DCD"/>
    <w:rsid w:val="0015279E"/>
    <w:rsid w:val="00157BBA"/>
    <w:rsid w:val="0016340D"/>
    <w:rsid w:val="001A0AB9"/>
    <w:rsid w:val="001A324D"/>
    <w:rsid w:val="001A7A26"/>
    <w:rsid w:val="001C4E73"/>
    <w:rsid w:val="001C5F77"/>
    <w:rsid w:val="001E3BF3"/>
    <w:rsid w:val="00202A27"/>
    <w:rsid w:val="00232562"/>
    <w:rsid w:val="002423C9"/>
    <w:rsid w:val="00255522"/>
    <w:rsid w:val="00256BBB"/>
    <w:rsid w:val="00272E35"/>
    <w:rsid w:val="002A18C5"/>
    <w:rsid w:val="002A68C2"/>
    <w:rsid w:val="00345145"/>
    <w:rsid w:val="00391469"/>
    <w:rsid w:val="003A3806"/>
    <w:rsid w:val="003B42ED"/>
    <w:rsid w:val="003B680D"/>
    <w:rsid w:val="003D702D"/>
    <w:rsid w:val="003F593E"/>
    <w:rsid w:val="004162AE"/>
    <w:rsid w:val="004231D1"/>
    <w:rsid w:val="004310B5"/>
    <w:rsid w:val="0043734B"/>
    <w:rsid w:val="00441E71"/>
    <w:rsid w:val="004635DC"/>
    <w:rsid w:val="004714B0"/>
    <w:rsid w:val="0049375B"/>
    <w:rsid w:val="00493882"/>
    <w:rsid w:val="004A4E89"/>
    <w:rsid w:val="004C50C4"/>
    <w:rsid w:val="004D6070"/>
    <w:rsid w:val="004F091E"/>
    <w:rsid w:val="004F3667"/>
    <w:rsid w:val="00534726"/>
    <w:rsid w:val="00544FCB"/>
    <w:rsid w:val="00567E71"/>
    <w:rsid w:val="005D351C"/>
    <w:rsid w:val="00632C35"/>
    <w:rsid w:val="0065290A"/>
    <w:rsid w:val="00690182"/>
    <w:rsid w:val="00691F2B"/>
    <w:rsid w:val="006E1F76"/>
    <w:rsid w:val="006E3869"/>
    <w:rsid w:val="007001FA"/>
    <w:rsid w:val="00704DA9"/>
    <w:rsid w:val="00717033"/>
    <w:rsid w:val="0073729C"/>
    <w:rsid w:val="007925FC"/>
    <w:rsid w:val="007930E5"/>
    <w:rsid w:val="00793355"/>
    <w:rsid w:val="007B479D"/>
    <w:rsid w:val="007C6BEE"/>
    <w:rsid w:val="007D24BF"/>
    <w:rsid w:val="00803F9D"/>
    <w:rsid w:val="008123FC"/>
    <w:rsid w:val="00815132"/>
    <w:rsid w:val="008530CC"/>
    <w:rsid w:val="00861C2B"/>
    <w:rsid w:val="00867C1A"/>
    <w:rsid w:val="0088323E"/>
    <w:rsid w:val="008A0E01"/>
    <w:rsid w:val="008C2D16"/>
    <w:rsid w:val="008D1610"/>
    <w:rsid w:val="008D6E07"/>
    <w:rsid w:val="008F343B"/>
    <w:rsid w:val="009312AD"/>
    <w:rsid w:val="00934DCD"/>
    <w:rsid w:val="009811F7"/>
    <w:rsid w:val="00986FB4"/>
    <w:rsid w:val="009B29FA"/>
    <w:rsid w:val="009B4BF7"/>
    <w:rsid w:val="00A018C5"/>
    <w:rsid w:val="00A46070"/>
    <w:rsid w:val="00A925D4"/>
    <w:rsid w:val="00B05017"/>
    <w:rsid w:val="00B2746C"/>
    <w:rsid w:val="00B73AE5"/>
    <w:rsid w:val="00BD16EA"/>
    <w:rsid w:val="00BD1A9D"/>
    <w:rsid w:val="00BE35C1"/>
    <w:rsid w:val="00C16A79"/>
    <w:rsid w:val="00C261AE"/>
    <w:rsid w:val="00C52021"/>
    <w:rsid w:val="00C719C3"/>
    <w:rsid w:val="00C91734"/>
    <w:rsid w:val="00D0408D"/>
    <w:rsid w:val="00D05EB8"/>
    <w:rsid w:val="00D071BB"/>
    <w:rsid w:val="00D11DDE"/>
    <w:rsid w:val="00D80C53"/>
    <w:rsid w:val="00DE085C"/>
    <w:rsid w:val="00DE618D"/>
    <w:rsid w:val="00E10D62"/>
    <w:rsid w:val="00E21250"/>
    <w:rsid w:val="00E60C0C"/>
    <w:rsid w:val="00E635D6"/>
    <w:rsid w:val="00EA68CB"/>
    <w:rsid w:val="00ED1467"/>
    <w:rsid w:val="00ED3878"/>
    <w:rsid w:val="00EF5E5A"/>
    <w:rsid w:val="00F23054"/>
    <w:rsid w:val="00F2497E"/>
    <w:rsid w:val="00F94E51"/>
    <w:rsid w:val="00FC3EBB"/>
    <w:rsid w:val="00FF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49AD2"/>
  <w15:docId w15:val="{7617BA07-D995-4741-953F-35978EFF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2A27"/>
  </w:style>
  <w:style w:type="paragraph" w:styleId="Heading1">
    <w:name w:val="heading 1"/>
    <w:basedOn w:val="Normal"/>
    <w:next w:val="Normal"/>
    <w:link w:val="Heading1Char"/>
    <w:uiPriority w:val="9"/>
    <w:qFormat/>
    <w:locked/>
    <w:rsid w:val="006E1F76"/>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uiPriority w:val="99"/>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customStyle="1" w:styleId="Heading1Char">
    <w:name w:val="Heading 1 Char"/>
    <w:basedOn w:val="DefaultParagraphFont"/>
    <w:link w:val="Heading1"/>
    <w:uiPriority w:val="9"/>
    <w:rsid w:val="006E1F76"/>
    <w:rPr>
      <w:rFonts w:asciiTheme="majorHAnsi" w:eastAsiaTheme="majorEastAsia" w:hAnsiTheme="majorHAnsi" w:cstheme="majorBidi"/>
      <w:b/>
      <w:bCs/>
      <w:color w:val="365F91" w:themeColor="accent1" w:themeShade="BF"/>
    </w:rPr>
  </w:style>
  <w:style w:type="paragraph" w:styleId="NormalWeb">
    <w:name w:val="Normal (Web)"/>
    <w:basedOn w:val="Normal"/>
    <w:uiPriority w:val="99"/>
    <w:semiHidden/>
    <w:unhideWhenUsed/>
    <w:locked/>
    <w:rsid w:val="006E1F76"/>
    <w:rPr>
      <w:rFonts w:ascii="Times New Roman" w:hAnsi="Times New Roman"/>
      <w:sz w:val="24"/>
      <w:szCs w:val="24"/>
    </w:rPr>
  </w:style>
  <w:style w:type="character" w:styleId="Strong">
    <w:name w:val="Strong"/>
    <w:basedOn w:val="DefaultParagraphFont"/>
    <w:uiPriority w:val="22"/>
    <w:qFormat/>
    <w:locked/>
    <w:rsid w:val="006E1F76"/>
    <w:rPr>
      <w:b/>
      <w:bCs/>
    </w:rPr>
  </w:style>
  <w:style w:type="character" w:styleId="UnresolvedMention">
    <w:name w:val="Unresolved Mention"/>
    <w:basedOn w:val="DefaultParagraphFont"/>
    <w:uiPriority w:val="99"/>
    <w:semiHidden/>
    <w:unhideWhenUsed/>
    <w:rsid w:val="00255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1736">
      <w:bodyDiv w:val="1"/>
      <w:marLeft w:val="0"/>
      <w:marRight w:val="0"/>
      <w:marTop w:val="0"/>
      <w:marBottom w:val="0"/>
      <w:divBdr>
        <w:top w:val="none" w:sz="0" w:space="0" w:color="auto"/>
        <w:left w:val="none" w:sz="0" w:space="0" w:color="auto"/>
        <w:bottom w:val="none" w:sz="0" w:space="0" w:color="auto"/>
        <w:right w:val="none" w:sz="0" w:space="0" w:color="auto"/>
      </w:divBdr>
      <w:divsChild>
        <w:div w:id="1589390796">
          <w:marLeft w:val="0"/>
          <w:marRight w:val="0"/>
          <w:marTop w:val="0"/>
          <w:marBottom w:val="0"/>
          <w:divBdr>
            <w:top w:val="none" w:sz="0" w:space="0" w:color="auto"/>
            <w:left w:val="none" w:sz="0" w:space="0" w:color="auto"/>
            <w:bottom w:val="none" w:sz="0" w:space="0" w:color="auto"/>
            <w:right w:val="none" w:sz="0" w:space="0" w:color="auto"/>
          </w:divBdr>
          <w:divsChild>
            <w:div w:id="1666938701">
              <w:marLeft w:val="0"/>
              <w:marRight w:val="0"/>
              <w:marTop w:val="0"/>
              <w:marBottom w:val="0"/>
              <w:divBdr>
                <w:top w:val="none" w:sz="0" w:space="0" w:color="auto"/>
                <w:left w:val="none" w:sz="0" w:space="0" w:color="auto"/>
                <w:bottom w:val="none" w:sz="0" w:space="0" w:color="auto"/>
                <w:right w:val="none" w:sz="0" w:space="0" w:color="auto"/>
              </w:divBdr>
              <w:divsChild>
                <w:div w:id="895698201">
                  <w:marLeft w:val="0"/>
                  <w:marRight w:val="0"/>
                  <w:marTop w:val="0"/>
                  <w:marBottom w:val="0"/>
                  <w:divBdr>
                    <w:top w:val="none" w:sz="0" w:space="0" w:color="auto"/>
                    <w:left w:val="none" w:sz="0" w:space="0" w:color="auto"/>
                    <w:bottom w:val="none" w:sz="0" w:space="0" w:color="auto"/>
                    <w:right w:val="none" w:sz="0" w:space="0" w:color="auto"/>
                  </w:divBdr>
                  <w:divsChild>
                    <w:div w:id="2102947719">
                      <w:marLeft w:val="0"/>
                      <w:marRight w:val="0"/>
                      <w:marTop w:val="0"/>
                      <w:marBottom w:val="0"/>
                      <w:divBdr>
                        <w:top w:val="none" w:sz="0" w:space="0" w:color="auto"/>
                        <w:left w:val="none" w:sz="0" w:space="0" w:color="auto"/>
                        <w:bottom w:val="none" w:sz="0" w:space="0" w:color="auto"/>
                        <w:right w:val="none" w:sz="0" w:space="0" w:color="auto"/>
                      </w:divBdr>
                      <w:divsChild>
                        <w:div w:id="127690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1443767832">
      <w:bodyDiv w:val="1"/>
      <w:marLeft w:val="0"/>
      <w:marRight w:val="0"/>
      <w:marTop w:val="0"/>
      <w:marBottom w:val="0"/>
      <w:divBdr>
        <w:top w:val="none" w:sz="0" w:space="0" w:color="auto"/>
        <w:left w:val="none" w:sz="0" w:space="0" w:color="auto"/>
        <w:bottom w:val="none" w:sz="0" w:space="0" w:color="auto"/>
        <w:right w:val="none" w:sz="0" w:space="0" w:color="auto"/>
      </w:divBdr>
      <w:divsChild>
        <w:div w:id="124784206">
          <w:marLeft w:val="0"/>
          <w:marRight w:val="0"/>
          <w:marTop w:val="0"/>
          <w:marBottom w:val="0"/>
          <w:divBdr>
            <w:top w:val="none" w:sz="0" w:space="0" w:color="auto"/>
            <w:left w:val="none" w:sz="0" w:space="0" w:color="auto"/>
            <w:bottom w:val="none" w:sz="0" w:space="0" w:color="auto"/>
            <w:right w:val="none" w:sz="0" w:space="0" w:color="auto"/>
          </w:divBdr>
        </w:div>
      </w:divsChild>
    </w:div>
    <w:div w:id="1492939171">
      <w:bodyDiv w:val="1"/>
      <w:marLeft w:val="0"/>
      <w:marRight w:val="0"/>
      <w:marTop w:val="0"/>
      <w:marBottom w:val="0"/>
      <w:divBdr>
        <w:top w:val="none" w:sz="0" w:space="0" w:color="auto"/>
        <w:left w:val="none" w:sz="0" w:space="0" w:color="auto"/>
        <w:bottom w:val="none" w:sz="0" w:space="0" w:color="auto"/>
        <w:right w:val="none" w:sz="0" w:space="0" w:color="auto"/>
      </w:divBdr>
      <w:divsChild>
        <w:div w:id="333142818">
          <w:marLeft w:val="0"/>
          <w:marRight w:val="0"/>
          <w:marTop w:val="0"/>
          <w:marBottom w:val="0"/>
          <w:divBdr>
            <w:top w:val="none" w:sz="0" w:space="0" w:color="auto"/>
            <w:left w:val="none" w:sz="0" w:space="0" w:color="auto"/>
            <w:bottom w:val="none" w:sz="0" w:space="0" w:color="auto"/>
            <w:right w:val="none" w:sz="0" w:space="0" w:color="auto"/>
          </w:divBdr>
          <w:divsChild>
            <w:div w:id="436485872">
              <w:marLeft w:val="0"/>
              <w:marRight w:val="0"/>
              <w:marTop w:val="0"/>
              <w:marBottom w:val="0"/>
              <w:divBdr>
                <w:top w:val="none" w:sz="0" w:space="0" w:color="auto"/>
                <w:left w:val="none" w:sz="0" w:space="0" w:color="auto"/>
                <w:bottom w:val="none" w:sz="0" w:space="0" w:color="auto"/>
                <w:right w:val="none" w:sz="0" w:space="0" w:color="auto"/>
              </w:divBdr>
            </w:div>
            <w:div w:id="96801269">
              <w:marLeft w:val="0"/>
              <w:marRight w:val="0"/>
              <w:marTop w:val="0"/>
              <w:marBottom w:val="0"/>
              <w:divBdr>
                <w:top w:val="none" w:sz="0" w:space="0" w:color="auto"/>
                <w:left w:val="none" w:sz="0" w:space="0" w:color="auto"/>
                <w:bottom w:val="none" w:sz="0" w:space="0" w:color="auto"/>
                <w:right w:val="none" w:sz="0" w:space="0" w:color="auto"/>
              </w:divBdr>
            </w:div>
            <w:div w:id="1995603622">
              <w:marLeft w:val="0"/>
              <w:marRight w:val="0"/>
              <w:marTop w:val="0"/>
              <w:marBottom w:val="0"/>
              <w:divBdr>
                <w:top w:val="none" w:sz="0" w:space="0" w:color="auto"/>
                <w:left w:val="none" w:sz="0" w:space="0" w:color="auto"/>
                <w:bottom w:val="none" w:sz="0" w:space="0" w:color="auto"/>
                <w:right w:val="none" w:sz="0" w:space="0" w:color="auto"/>
              </w:divBdr>
            </w:div>
            <w:div w:id="1546285269">
              <w:marLeft w:val="0"/>
              <w:marRight w:val="0"/>
              <w:marTop w:val="0"/>
              <w:marBottom w:val="0"/>
              <w:divBdr>
                <w:top w:val="none" w:sz="0" w:space="0" w:color="auto"/>
                <w:left w:val="none" w:sz="0" w:space="0" w:color="auto"/>
                <w:bottom w:val="none" w:sz="0" w:space="0" w:color="auto"/>
                <w:right w:val="none" w:sz="0" w:space="0" w:color="auto"/>
              </w:divBdr>
            </w:div>
            <w:div w:id="1063722659">
              <w:marLeft w:val="0"/>
              <w:marRight w:val="0"/>
              <w:marTop w:val="0"/>
              <w:marBottom w:val="0"/>
              <w:divBdr>
                <w:top w:val="none" w:sz="0" w:space="0" w:color="auto"/>
                <w:left w:val="none" w:sz="0" w:space="0" w:color="auto"/>
                <w:bottom w:val="none" w:sz="0" w:space="0" w:color="auto"/>
                <w:right w:val="none" w:sz="0" w:space="0" w:color="auto"/>
              </w:divBdr>
            </w:div>
            <w:div w:id="1473136029">
              <w:marLeft w:val="0"/>
              <w:marRight w:val="0"/>
              <w:marTop w:val="0"/>
              <w:marBottom w:val="0"/>
              <w:divBdr>
                <w:top w:val="none" w:sz="0" w:space="0" w:color="auto"/>
                <w:left w:val="none" w:sz="0" w:space="0" w:color="auto"/>
                <w:bottom w:val="none" w:sz="0" w:space="0" w:color="auto"/>
                <w:right w:val="none" w:sz="0" w:space="0" w:color="auto"/>
              </w:divBdr>
            </w:div>
            <w:div w:id="1029985988">
              <w:marLeft w:val="0"/>
              <w:marRight w:val="0"/>
              <w:marTop w:val="0"/>
              <w:marBottom w:val="0"/>
              <w:divBdr>
                <w:top w:val="none" w:sz="0" w:space="0" w:color="auto"/>
                <w:left w:val="none" w:sz="0" w:space="0" w:color="auto"/>
                <w:bottom w:val="none" w:sz="0" w:space="0" w:color="auto"/>
                <w:right w:val="none" w:sz="0" w:space="0" w:color="auto"/>
              </w:divBdr>
            </w:div>
            <w:div w:id="1300918582">
              <w:marLeft w:val="0"/>
              <w:marRight w:val="0"/>
              <w:marTop w:val="0"/>
              <w:marBottom w:val="0"/>
              <w:divBdr>
                <w:top w:val="none" w:sz="0" w:space="0" w:color="auto"/>
                <w:left w:val="none" w:sz="0" w:space="0" w:color="auto"/>
                <w:bottom w:val="none" w:sz="0" w:space="0" w:color="auto"/>
                <w:right w:val="none" w:sz="0" w:space="0" w:color="auto"/>
              </w:divBdr>
            </w:div>
            <w:div w:id="1340700417">
              <w:marLeft w:val="0"/>
              <w:marRight w:val="0"/>
              <w:marTop w:val="0"/>
              <w:marBottom w:val="0"/>
              <w:divBdr>
                <w:top w:val="none" w:sz="0" w:space="0" w:color="auto"/>
                <w:left w:val="none" w:sz="0" w:space="0" w:color="auto"/>
                <w:bottom w:val="none" w:sz="0" w:space="0" w:color="auto"/>
                <w:right w:val="none" w:sz="0" w:space="0" w:color="auto"/>
              </w:divBdr>
            </w:div>
            <w:div w:id="419911776">
              <w:marLeft w:val="0"/>
              <w:marRight w:val="0"/>
              <w:marTop w:val="0"/>
              <w:marBottom w:val="0"/>
              <w:divBdr>
                <w:top w:val="none" w:sz="0" w:space="0" w:color="auto"/>
                <w:left w:val="none" w:sz="0" w:space="0" w:color="auto"/>
                <w:bottom w:val="none" w:sz="0" w:space="0" w:color="auto"/>
                <w:right w:val="none" w:sz="0" w:space="0" w:color="auto"/>
              </w:divBdr>
            </w:div>
            <w:div w:id="18640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17020">
      <w:bodyDiv w:val="1"/>
      <w:marLeft w:val="0"/>
      <w:marRight w:val="0"/>
      <w:marTop w:val="0"/>
      <w:marBottom w:val="0"/>
      <w:divBdr>
        <w:top w:val="none" w:sz="0" w:space="0" w:color="auto"/>
        <w:left w:val="none" w:sz="0" w:space="0" w:color="auto"/>
        <w:bottom w:val="none" w:sz="0" w:space="0" w:color="auto"/>
        <w:right w:val="none" w:sz="0" w:space="0" w:color="auto"/>
      </w:divBdr>
      <w:divsChild>
        <w:div w:id="1539320411">
          <w:marLeft w:val="0"/>
          <w:marRight w:val="0"/>
          <w:marTop w:val="0"/>
          <w:marBottom w:val="0"/>
          <w:divBdr>
            <w:top w:val="none" w:sz="0" w:space="0" w:color="auto"/>
            <w:left w:val="none" w:sz="0" w:space="0" w:color="auto"/>
            <w:bottom w:val="none" w:sz="0" w:space="0" w:color="auto"/>
            <w:right w:val="none" w:sz="0" w:space="0" w:color="auto"/>
          </w:divBdr>
          <w:divsChild>
            <w:div w:id="2091072992">
              <w:marLeft w:val="0"/>
              <w:marRight w:val="0"/>
              <w:marTop w:val="0"/>
              <w:marBottom w:val="0"/>
              <w:divBdr>
                <w:top w:val="none" w:sz="0" w:space="0" w:color="auto"/>
                <w:left w:val="none" w:sz="0" w:space="0" w:color="auto"/>
                <w:bottom w:val="none" w:sz="0" w:space="0" w:color="auto"/>
                <w:right w:val="none" w:sz="0" w:space="0" w:color="auto"/>
              </w:divBdr>
              <w:divsChild>
                <w:div w:id="258753534">
                  <w:marLeft w:val="0"/>
                  <w:marRight w:val="0"/>
                  <w:marTop w:val="0"/>
                  <w:marBottom w:val="0"/>
                  <w:divBdr>
                    <w:top w:val="none" w:sz="0" w:space="0" w:color="auto"/>
                    <w:left w:val="none" w:sz="0" w:space="0" w:color="auto"/>
                    <w:bottom w:val="none" w:sz="0" w:space="0" w:color="auto"/>
                    <w:right w:val="none" w:sz="0" w:space="0" w:color="auto"/>
                  </w:divBdr>
                  <w:divsChild>
                    <w:div w:id="359013141">
                      <w:marLeft w:val="0"/>
                      <w:marRight w:val="0"/>
                      <w:marTop w:val="0"/>
                      <w:marBottom w:val="0"/>
                      <w:divBdr>
                        <w:top w:val="none" w:sz="0" w:space="0" w:color="auto"/>
                        <w:left w:val="none" w:sz="0" w:space="0" w:color="auto"/>
                        <w:bottom w:val="none" w:sz="0" w:space="0" w:color="auto"/>
                        <w:right w:val="none" w:sz="0" w:space="0" w:color="auto"/>
                      </w:divBdr>
                      <w:divsChild>
                        <w:div w:id="15349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cos.cms.hhs.gov/" TargetMode="External"/><Relationship Id="rId18" Type="http://schemas.openxmlformats.org/officeDocument/2006/relationships/hyperlink" Target="http://www.novitas-solutions.com/webcenter/portal/Enrollment_JH/EnrollmentGateway" TargetMode="External"/><Relationship Id="rId3" Type="http://schemas.openxmlformats.org/officeDocument/2006/relationships/customXml" Target="../customXml/item3.xml"/><Relationship Id="rId21" Type="http://schemas.openxmlformats.org/officeDocument/2006/relationships/hyperlink" Target="http://www.novitas-solutions.com/webcenter/portal/ElectronicBillingEDI_JH/Home" TargetMode="External"/><Relationship Id="rId7" Type="http://schemas.openxmlformats.org/officeDocument/2006/relationships/settings" Target="settings.xml"/><Relationship Id="rId12" Type="http://schemas.openxmlformats.org/officeDocument/2006/relationships/hyperlink" Target="https://pecos.cms.hhs.gov/" TargetMode="External"/><Relationship Id="rId17" Type="http://schemas.openxmlformats.org/officeDocument/2006/relationships/hyperlink" Target="https://www.cms.gov/Medicare/Provider-Enrollment-and-Certification/MedicareProviderSupEnroll/index.html" TargetMode="External"/><Relationship Id="rId2" Type="http://schemas.openxmlformats.org/officeDocument/2006/relationships/customXml" Target="../customXml/item2.xml"/><Relationship Id="rId16" Type="http://schemas.openxmlformats.org/officeDocument/2006/relationships/hyperlink" Target="mailto:EUS_Support@cms.hhs.gov" TargetMode="External"/><Relationship Id="rId20" Type="http://schemas.openxmlformats.org/officeDocument/2006/relationships/hyperlink" Target="ddocname:002219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cos.cms.hhs.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ms.gov/data-research/cms-information-technology/cms-identity-management/help-desk-support" TargetMode="External"/><Relationship Id="rId23" Type="http://schemas.openxmlformats.org/officeDocument/2006/relationships/fontTable" Target="fontTable.xml"/><Relationship Id="rId10" Type="http://schemas.openxmlformats.org/officeDocument/2006/relationships/hyperlink" Target="https://nppes.cms.hhs.gov/webhelp/index.html" TargetMode="External"/><Relationship Id="rId19" Type="http://schemas.openxmlformats.org/officeDocument/2006/relationships/hyperlink" Target="http://www.novitas-solutions.com/webcenter/portal/Enrollment_JL/EnrollmentGateway" TargetMode="External"/><Relationship Id="rId4" Type="http://schemas.openxmlformats.org/officeDocument/2006/relationships/customXml" Target="../customXml/item4.xml"/><Relationship Id="rId9" Type="http://schemas.openxmlformats.org/officeDocument/2006/relationships/hyperlink" Target="https://www.cms.gov/Medicare/CMS-Forms/CMS-Forms/CMS-Forms-List" TargetMode="External"/><Relationship Id="rId14" Type="http://schemas.openxmlformats.org/officeDocument/2006/relationships/hyperlink" Target="https://pecos.cms.hhs.gov/" TargetMode="External"/><Relationship Id="rId22" Type="http://schemas.openxmlformats.org/officeDocument/2006/relationships/hyperlink" Target="http://www.novitas-solutions.com/webcenter/portal/ElectronicBillingEDI_JL/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9iw\Desktop\Web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6333D69391A4E99490FA9D001EFF2" ma:contentTypeVersion="0" ma:contentTypeDescription="Create a new document." ma:contentTypeScope="" ma:versionID="22b4f09d78445206be5114e9b5a9284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0E0C7-BFCD-47A7-85DF-93D18C2843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675643B-435D-4395-B6AE-979D6C8F0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FE9E82-95BB-4C65-9FF6-EBE41D3900A8}">
  <ds:schemaRefs>
    <ds:schemaRef ds:uri="http://schemas.openxmlformats.org/officeDocument/2006/bibliography"/>
  </ds:schemaRefs>
</ds:datastoreItem>
</file>

<file path=customXml/itemProps4.xml><?xml version="1.0" encoding="utf-8"?>
<ds:datastoreItem xmlns:ds="http://schemas.openxmlformats.org/officeDocument/2006/customXml" ds:itemID="{3F51378F-4C7F-4062-9622-5CB9D8BBF2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WebDocument.dotx</Template>
  <TotalTime>8</TotalTime>
  <Pages>7</Pages>
  <Words>2931</Words>
  <Characters>18324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Hillman, John H.</dc:creator>
  <cp:lastModifiedBy>Keefer, Felecia</cp:lastModifiedBy>
  <cp:revision>2</cp:revision>
  <cp:lastPrinted>2013-08-22T18:47:00Z</cp:lastPrinted>
  <dcterms:created xsi:type="dcterms:W3CDTF">2025-03-27T18:26:00Z</dcterms:created>
  <dcterms:modified xsi:type="dcterms:W3CDTF">2025-03-27T18:26:00Z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0x01010069B6333D69391A4E99490FA9D001EFF2</vt:lpwstr>
  </property>
</Properties>
</file>