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68216" w14:textId="41A8253A" w:rsidR="00763C74" w:rsidRDefault="00C65ABD" w:rsidP="00186238">
      <w:pPr>
        <w:pStyle w:val="webheader"/>
      </w:pPr>
      <w:bookmarkStart w:id="0" w:name="_Hlk137026662"/>
      <w:r>
        <w:t xml:space="preserve">Completing the Medicare Enrollment </w:t>
      </w:r>
      <w:r w:rsidR="0063471D">
        <w:t>a</w:t>
      </w:r>
      <w:r>
        <w:t xml:space="preserve">pplication - </w:t>
      </w:r>
      <w:r w:rsidR="00A32B3E">
        <w:t xml:space="preserve">Physicians and </w:t>
      </w:r>
      <w:r w:rsidR="0063471D">
        <w:t>n</w:t>
      </w:r>
      <w:r w:rsidR="00A32B3E">
        <w:t>on-</w:t>
      </w:r>
      <w:r w:rsidR="0063471D">
        <w:t>p</w:t>
      </w:r>
      <w:r w:rsidR="00A32B3E">
        <w:t xml:space="preserve">hysician </w:t>
      </w:r>
      <w:r w:rsidR="0063471D">
        <w:t>p</w:t>
      </w:r>
      <w:r w:rsidR="00A32B3E">
        <w:t>ractitioners</w:t>
      </w:r>
      <w:r>
        <w:t xml:space="preserve"> (CMS-855</w:t>
      </w:r>
      <w:r w:rsidR="00A32B3E">
        <w:t>I</w:t>
      </w:r>
      <w:r>
        <w:t xml:space="preserve">) </w:t>
      </w:r>
      <w:r w:rsidR="00DD6826">
        <w:t>a</w:t>
      </w:r>
      <w:r>
        <w:t>pplication</w:t>
      </w:r>
    </w:p>
    <w:p w14:paraId="4CBDB9F4" w14:textId="5165D231" w:rsidR="00186238" w:rsidRDefault="003B074C" w:rsidP="002524C7">
      <w:pPr>
        <w:pStyle w:val="webnormal"/>
      </w:pPr>
      <w:r>
        <w:t xml:space="preserve">All physicians and non-physician practitioners must complete the Medicare Enrollment Application - </w:t>
      </w:r>
      <w:r w:rsidR="00A32B3E">
        <w:t xml:space="preserve">Physicians and </w:t>
      </w:r>
      <w:r w:rsidR="0063471D">
        <w:t>n</w:t>
      </w:r>
      <w:r w:rsidR="00A32B3E">
        <w:t>on-</w:t>
      </w:r>
      <w:r w:rsidR="0063471D">
        <w:t>p</w:t>
      </w:r>
      <w:r w:rsidR="00A32B3E">
        <w:t xml:space="preserve">hysician </w:t>
      </w:r>
      <w:r w:rsidR="0063471D">
        <w:t>p</w:t>
      </w:r>
      <w:r w:rsidR="00A32B3E">
        <w:t>ractitioners</w:t>
      </w:r>
      <w:r w:rsidR="00B95417">
        <w:t xml:space="preserve"> </w:t>
      </w:r>
      <w:r w:rsidR="00186238">
        <w:t>(</w:t>
      </w:r>
      <w:hyperlink r:id="rId8" w:history="1">
        <w:r w:rsidR="00C65ABD" w:rsidRPr="00A32B3E">
          <w:rPr>
            <w:rStyle w:val="Hyperlink"/>
          </w:rPr>
          <w:t>CMS-855</w:t>
        </w:r>
        <w:r w:rsidR="00A32B3E" w:rsidRPr="00A32B3E">
          <w:rPr>
            <w:rStyle w:val="Hyperlink"/>
          </w:rPr>
          <w:t>I</w:t>
        </w:r>
      </w:hyperlink>
      <w:r w:rsidR="00186238" w:rsidRPr="00B95417">
        <w:t>)</w:t>
      </w:r>
      <w:r w:rsidR="00C65ABD">
        <w:t xml:space="preserve"> application</w:t>
      </w:r>
      <w:r>
        <w:t xml:space="preserve"> in order to initiate the enrollment process</w:t>
      </w:r>
      <w:r w:rsidR="00B0604B">
        <w:t xml:space="preserve"> </w:t>
      </w:r>
      <w:r w:rsidR="00B0604B" w:rsidRPr="00B0604B">
        <w:t xml:space="preserve">and, </w:t>
      </w:r>
      <w:bookmarkStart w:id="1" w:name="_Hlk167356090"/>
      <w:r w:rsidR="00B0604B" w:rsidRPr="00B0604B">
        <w:t>as applicable, wish to reassign their benefits under § 424.80.</w:t>
      </w:r>
      <w:bookmarkEnd w:id="1"/>
    </w:p>
    <w:p w14:paraId="0AF659A4" w14:textId="75B27F64" w:rsidR="00D1692C" w:rsidRDefault="001D281D" w:rsidP="002524C7">
      <w:pPr>
        <w:pStyle w:val="webnormal"/>
      </w:pPr>
      <w:r>
        <w:t xml:space="preserve">The chart below is designed to </w:t>
      </w:r>
      <w:r w:rsidR="00DD6826">
        <w:t>provide additional instructions on completing</w:t>
      </w:r>
      <w:r>
        <w:t xml:space="preserve"> the enrollment application. </w:t>
      </w:r>
      <w:r w:rsidR="00DD6826">
        <w:t>Please m</w:t>
      </w:r>
      <w:r>
        <w:t>ake sure to follow the guidelines listed on the application.</w:t>
      </w:r>
    </w:p>
    <w:p w14:paraId="5BCE0DB2" w14:textId="196E6D82" w:rsidR="00930077" w:rsidRDefault="00930077" w:rsidP="002524C7">
      <w:pPr>
        <w:pStyle w:val="webnormal"/>
      </w:pPr>
      <w:r w:rsidRPr="00930077">
        <w:rPr>
          <w:rStyle w:val="webbold"/>
        </w:rPr>
        <w:t>Note:</w:t>
      </w:r>
      <w:r>
        <w:t xml:space="preserve"> Once you complete the application, you can either upload the application on the Provider Enrollment Gateway (</w:t>
      </w:r>
      <w:hyperlink r:id="rId9" w:history="1">
        <w:r w:rsidRPr="00930077">
          <w:rPr>
            <w:rStyle w:val="Hyperlink"/>
          </w:rPr>
          <w:t>JH</w:t>
        </w:r>
      </w:hyperlink>
      <w:r>
        <w:t>) (</w:t>
      </w:r>
      <w:hyperlink r:id="rId10" w:history="1">
        <w:r w:rsidRPr="00930077">
          <w:rPr>
            <w:rStyle w:val="Hyperlink"/>
          </w:rPr>
          <w:t>JL</w:t>
        </w:r>
      </w:hyperlink>
      <w:r>
        <w:t>) or mail (</w:t>
      </w:r>
      <w:hyperlink r:id="rId11" w:history="1">
        <w:r w:rsidRPr="00930077">
          <w:rPr>
            <w:rStyle w:val="Hyperlink"/>
          </w:rPr>
          <w:t>JH</w:t>
        </w:r>
      </w:hyperlink>
      <w:r>
        <w:t>) (</w:t>
      </w:r>
      <w:hyperlink r:id="rId12" w:history="1">
        <w:r w:rsidRPr="00930077">
          <w:rPr>
            <w:rStyle w:val="Hyperlink"/>
          </w:rPr>
          <w:t>JL</w:t>
        </w:r>
      </w:hyperlink>
      <w:r>
        <w:t>) the application to us.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060"/>
        <w:gridCol w:w="7740"/>
      </w:tblGrid>
      <w:tr w:rsidR="00C65ABD" w14:paraId="027313CB" w14:textId="77777777" w:rsidTr="00DD6826">
        <w:tc>
          <w:tcPr>
            <w:tcW w:w="3060" w:type="dxa"/>
          </w:tcPr>
          <w:p w14:paraId="67E69D78" w14:textId="151DFBFC" w:rsidR="00C65ABD" w:rsidRPr="00DD6826" w:rsidRDefault="00C65ABD" w:rsidP="002524C7">
            <w:pPr>
              <w:pStyle w:val="webnormal"/>
              <w:rPr>
                <w:rStyle w:val="webbold"/>
              </w:rPr>
            </w:pPr>
            <w:r w:rsidRPr="00DD6826">
              <w:rPr>
                <w:rStyle w:val="webbold"/>
              </w:rPr>
              <w:t>Section of form</w:t>
            </w:r>
          </w:p>
        </w:tc>
        <w:tc>
          <w:tcPr>
            <w:tcW w:w="7740" w:type="dxa"/>
          </w:tcPr>
          <w:p w14:paraId="1533E208" w14:textId="08540236" w:rsidR="00C65ABD" w:rsidRPr="00DD6826" w:rsidRDefault="00C65ABD" w:rsidP="002524C7">
            <w:pPr>
              <w:pStyle w:val="webnormal"/>
              <w:rPr>
                <w:rStyle w:val="webbold"/>
              </w:rPr>
            </w:pPr>
            <w:r w:rsidRPr="00DD6826">
              <w:rPr>
                <w:rStyle w:val="webbold"/>
              </w:rPr>
              <w:t>Helpful hints</w:t>
            </w:r>
          </w:p>
        </w:tc>
      </w:tr>
      <w:tr w:rsidR="00C65ABD" w14:paraId="79B40908" w14:textId="77777777" w:rsidTr="00DD6826">
        <w:tc>
          <w:tcPr>
            <w:tcW w:w="3060" w:type="dxa"/>
          </w:tcPr>
          <w:p w14:paraId="13CAFFC8" w14:textId="2183D8BF" w:rsidR="00C65ABD" w:rsidRPr="00DD6826" w:rsidRDefault="00186238" w:rsidP="002524C7">
            <w:pPr>
              <w:pStyle w:val="webnormal"/>
              <w:rPr>
                <w:rStyle w:val="webbold"/>
              </w:rPr>
            </w:pPr>
            <w:r w:rsidRPr="00DD6826">
              <w:rPr>
                <w:rStyle w:val="webbold"/>
              </w:rPr>
              <w:t>Section 1: Basic information</w:t>
            </w:r>
          </w:p>
        </w:tc>
        <w:tc>
          <w:tcPr>
            <w:tcW w:w="7740" w:type="dxa"/>
          </w:tcPr>
          <w:p w14:paraId="1519976F" w14:textId="0FAB5AE2" w:rsidR="00800084" w:rsidRPr="008B3764" w:rsidRDefault="003518D1" w:rsidP="002524C7">
            <w:pPr>
              <w:pStyle w:val="webnormal"/>
              <w:rPr>
                <w:rStyle w:val="webbold"/>
              </w:rPr>
            </w:pPr>
            <w:bookmarkStart w:id="2" w:name="_Hlk167356188"/>
            <w:r w:rsidRPr="008B3764">
              <w:rPr>
                <w:rStyle w:val="webbold"/>
              </w:rPr>
              <w:t>Section 1A: Reason for submitting this application</w:t>
            </w:r>
          </w:p>
          <w:p w14:paraId="3BCA418E" w14:textId="5ACA836A" w:rsidR="004914FF" w:rsidRDefault="004914FF" w:rsidP="002524C7">
            <w:pPr>
              <w:pStyle w:val="webnormal"/>
            </w:pPr>
            <w:r>
              <w:t>Select the reason for submitting the application</w:t>
            </w:r>
            <w:r w:rsidR="00B0604B">
              <w:t xml:space="preserve">. </w:t>
            </w:r>
            <w:r w:rsidR="00B0604B" w:rsidRPr="00B0604B">
              <w:t>This includes establishing, terminating, or changing reassignments.</w:t>
            </w:r>
          </w:p>
          <w:bookmarkEnd w:id="2"/>
          <w:p w14:paraId="53D976B3" w14:textId="77777777" w:rsidR="003518D1" w:rsidRPr="008B3764" w:rsidRDefault="003518D1" w:rsidP="002524C7">
            <w:pPr>
              <w:pStyle w:val="webnormal"/>
              <w:rPr>
                <w:rStyle w:val="webbold"/>
              </w:rPr>
            </w:pPr>
            <w:r w:rsidRPr="008B3764">
              <w:rPr>
                <w:rStyle w:val="webbold"/>
              </w:rPr>
              <w:t>Section 1B: What information is changing?</w:t>
            </w:r>
          </w:p>
          <w:p w14:paraId="55BCED4B" w14:textId="77777777" w:rsidR="004914FF" w:rsidRDefault="004914FF" w:rsidP="002524C7">
            <w:pPr>
              <w:pStyle w:val="webnormal"/>
            </w:pPr>
            <w:r>
              <w:t>If you are performing a change of information, please select the sections you are changing:</w:t>
            </w:r>
          </w:p>
          <w:p w14:paraId="6DC35580" w14:textId="0598689C" w:rsidR="004914FF" w:rsidRDefault="004914FF" w:rsidP="004914FF">
            <w:pPr>
              <w:pStyle w:val="webbullet1"/>
            </w:pPr>
            <w:r>
              <w:t>Required sections for the change of information are listed in the right column</w:t>
            </w:r>
          </w:p>
        </w:tc>
      </w:tr>
      <w:tr w:rsidR="00C65ABD" w14:paraId="7B59FBB8" w14:textId="77777777" w:rsidTr="00DD6826">
        <w:tc>
          <w:tcPr>
            <w:tcW w:w="3060" w:type="dxa"/>
          </w:tcPr>
          <w:p w14:paraId="0ACB69BA" w14:textId="3CD5B979" w:rsidR="00C65ABD" w:rsidRPr="00DD6826" w:rsidRDefault="00186238" w:rsidP="002524C7">
            <w:pPr>
              <w:pStyle w:val="webnormal"/>
              <w:rPr>
                <w:rStyle w:val="webbold"/>
              </w:rPr>
            </w:pPr>
            <w:r w:rsidRPr="00DD6826">
              <w:rPr>
                <w:rStyle w:val="webbold"/>
              </w:rPr>
              <w:t xml:space="preserve">Section 2: </w:t>
            </w:r>
            <w:r w:rsidR="003518D1">
              <w:rPr>
                <w:rStyle w:val="webbold"/>
              </w:rPr>
              <w:t>Personal i</w:t>
            </w:r>
            <w:r w:rsidRPr="00DD6826">
              <w:rPr>
                <w:rStyle w:val="webbold"/>
              </w:rPr>
              <w:t>dentifying information</w:t>
            </w:r>
          </w:p>
        </w:tc>
        <w:tc>
          <w:tcPr>
            <w:tcW w:w="7740" w:type="dxa"/>
          </w:tcPr>
          <w:p w14:paraId="3321270B" w14:textId="42F1D52E" w:rsidR="00800084" w:rsidRPr="008B3764" w:rsidRDefault="003518D1" w:rsidP="002524C7">
            <w:pPr>
              <w:pStyle w:val="webnormal"/>
              <w:rPr>
                <w:rStyle w:val="webbold"/>
              </w:rPr>
            </w:pPr>
            <w:r w:rsidRPr="008B3764">
              <w:rPr>
                <w:rStyle w:val="webbold"/>
              </w:rPr>
              <w:t>Section 2A: Individual information</w:t>
            </w:r>
          </w:p>
          <w:p w14:paraId="528C1B81" w14:textId="5055B2A7" w:rsidR="004914FF" w:rsidRDefault="004914FF" w:rsidP="002524C7">
            <w:pPr>
              <w:pStyle w:val="webnormal"/>
            </w:pPr>
            <w:r>
              <w:t>List the practitioner's name as it appears with the Social Security Administration (SSA)</w:t>
            </w:r>
            <w:r w:rsidR="009D7B39">
              <w:t>:</w:t>
            </w:r>
          </w:p>
          <w:p w14:paraId="02B386B1" w14:textId="4DB96D6B" w:rsidR="009D7B39" w:rsidRDefault="009D7B39" w:rsidP="009D7B39">
            <w:pPr>
              <w:pStyle w:val="webbullet1"/>
            </w:pPr>
            <w:r>
              <w:t>If you had a name change, your name must be updated with the SSA and National Plan and Provider Enumeration System (NPPES) before you can update your Medicare enrollment record</w:t>
            </w:r>
            <w:r w:rsidR="00547543">
              <w:t>.</w:t>
            </w:r>
          </w:p>
          <w:p w14:paraId="7E08AF14" w14:textId="53886423" w:rsidR="003518D1" w:rsidRPr="003776AE" w:rsidRDefault="003518D1" w:rsidP="002524C7">
            <w:pPr>
              <w:pStyle w:val="webnormal"/>
              <w:rPr>
                <w:rStyle w:val="webbold"/>
              </w:rPr>
            </w:pPr>
            <w:r w:rsidRPr="003776AE">
              <w:rPr>
                <w:rStyle w:val="webbold"/>
              </w:rPr>
              <w:t>Section 2B: License/certification/registration information</w:t>
            </w:r>
          </w:p>
          <w:p w14:paraId="32766BA8" w14:textId="62E5484F" w:rsidR="009D7B39" w:rsidRDefault="003776AE" w:rsidP="002524C7">
            <w:pPr>
              <w:pStyle w:val="webnormal"/>
            </w:pPr>
            <w:r>
              <w:t xml:space="preserve">Provide your license, certification, and Drug Enforcement Agency (DEA) registration information, if applicable </w:t>
            </w:r>
          </w:p>
          <w:p w14:paraId="356903E8" w14:textId="108FD8A6" w:rsidR="0080302F" w:rsidRDefault="0080302F" w:rsidP="002524C7">
            <w:pPr>
              <w:pStyle w:val="webnormal"/>
            </w:pPr>
            <w:bookmarkStart w:id="3" w:name="_Hlk167361246"/>
            <w:r>
              <w:t xml:space="preserve">Is this a compact license, </w:t>
            </w:r>
            <w:r w:rsidR="00356ADA">
              <w:t>Y</w:t>
            </w:r>
            <w:r>
              <w:t xml:space="preserve">es or </w:t>
            </w:r>
            <w:r w:rsidR="00356ADA">
              <w:t>N</w:t>
            </w:r>
            <w:r>
              <w:t>o</w:t>
            </w:r>
          </w:p>
          <w:bookmarkEnd w:id="3"/>
          <w:p w14:paraId="28FA4086" w14:textId="78327E55" w:rsidR="003518D1" w:rsidRPr="003776AE" w:rsidRDefault="003518D1" w:rsidP="002524C7">
            <w:pPr>
              <w:pStyle w:val="webnormal"/>
              <w:rPr>
                <w:rStyle w:val="webbold"/>
              </w:rPr>
            </w:pPr>
            <w:r w:rsidRPr="003776AE">
              <w:rPr>
                <w:rStyle w:val="webbold"/>
              </w:rPr>
              <w:t>Section 2C: New patient information</w:t>
            </w:r>
          </w:p>
          <w:p w14:paraId="44257D50" w14:textId="5BF7E044" w:rsidR="003776AE" w:rsidRDefault="003776AE" w:rsidP="002524C7">
            <w:pPr>
              <w:pStyle w:val="webnormal"/>
            </w:pPr>
            <w:r>
              <w:t>Answer whether you are currently accepting new Medicare patients</w:t>
            </w:r>
          </w:p>
          <w:p w14:paraId="74D337C4" w14:textId="4CBC4649" w:rsidR="003518D1" w:rsidRPr="00346FEF" w:rsidRDefault="003518D1" w:rsidP="002524C7">
            <w:pPr>
              <w:pStyle w:val="webnormal"/>
              <w:rPr>
                <w:rStyle w:val="webbold"/>
              </w:rPr>
            </w:pPr>
            <w:r w:rsidRPr="00346FEF">
              <w:rPr>
                <w:rStyle w:val="webbold"/>
              </w:rPr>
              <w:t>Section 2D: Correspondence mailing address</w:t>
            </w:r>
          </w:p>
          <w:p w14:paraId="6DE14A1D" w14:textId="24536C1B" w:rsidR="004914FF" w:rsidRDefault="004914FF" w:rsidP="003776AE">
            <w:pPr>
              <w:pStyle w:val="webnormal"/>
            </w:pPr>
            <w:r>
              <w:t xml:space="preserve">Must be an address where we can contact the </w:t>
            </w:r>
            <w:r w:rsidR="009D7B39">
              <w:t xml:space="preserve">individual </w:t>
            </w:r>
            <w:r>
              <w:t>practitioner directly</w:t>
            </w:r>
            <w:r w:rsidR="003776AE">
              <w:t>:</w:t>
            </w:r>
          </w:p>
          <w:p w14:paraId="25AA5EBB" w14:textId="7397DD2A" w:rsidR="003776AE" w:rsidRDefault="003776AE" w:rsidP="003776AE">
            <w:pPr>
              <w:pStyle w:val="webbullet1"/>
            </w:pPr>
            <w:r>
              <w:t xml:space="preserve">Address cannot be the address of a billing agency, management services organization, or the supplier's representative </w:t>
            </w:r>
          </w:p>
          <w:p w14:paraId="35A5E077" w14:textId="798D5C35" w:rsidR="003518D1" w:rsidRPr="003776AE" w:rsidRDefault="003518D1" w:rsidP="002524C7">
            <w:pPr>
              <w:pStyle w:val="webnormal"/>
              <w:rPr>
                <w:rStyle w:val="webbold"/>
              </w:rPr>
            </w:pPr>
            <w:r w:rsidRPr="003776AE">
              <w:rPr>
                <w:rStyle w:val="webbold"/>
              </w:rPr>
              <w:t>Section 2E: Medical record correspondence address</w:t>
            </w:r>
            <w:r w:rsidR="00547543">
              <w:rPr>
                <w:rStyle w:val="webbold"/>
              </w:rPr>
              <w:t xml:space="preserve"> (MRCA)</w:t>
            </w:r>
          </w:p>
          <w:p w14:paraId="1112CB58" w14:textId="0D129D64" w:rsidR="003776AE" w:rsidRDefault="003776AE" w:rsidP="002524C7">
            <w:pPr>
              <w:pStyle w:val="webnormal"/>
            </w:pPr>
            <w:r>
              <w:lastRenderedPageBreak/>
              <w:t>Must be an address we can contact the applicant regarding medical records once the supplier is enrolled in Medicare:</w:t>
            </w:r>
          </w:p>
          <w:p w14:paraId="522635E4" w14:textId="3F17542A" w:rsidR="003776AE" w:rsidRDefault="003776AE" w:rsidP="003776AE">
            <w:pPr>
              <w:pStyle w:val="webbullet1"/>
            </w:pPr>
            <w:r>
              <w:t>Address cannot be the address of a billing agency, manag</w:t>
            </w:r>
            <w:r w:rsidRPr="003776AE">
              <w:t xml:space="preserve">ement services organization, or the supplier's representative </w:t>
            </w:r>
          </w:p>
          <w:p w14:paraId="7D04B349" w14:textId="339A40A6" w:rsidR="00547543" w:rsidRPr="003776AE" w:rsidRDefault="00547543" w:rsidP="003776AE">
            <w:pPr>
              <w:pStyle w:val="webbullet1"/>
            </w:pPr>
            <w:r>
              <w:t>The MRCA is not applicable for an individual who is only reassigning benefits to a group/organization</w:t>
            </w:r>
          </w:p>
          <w:p w14:paraId="0A191663" w14:textId="7A0063D9" w:rsidR="003518D1" w:rsidRPr="009A41EF" w:rsidRDefault="003518D1" w:rsidP="002524C7">
            <w:pPr>
              <w:pStyle w:val="webnormal"/>
              <w:rPr>
                <w:rStyle w:val="webbold"/>
              </w:rPr>
            </w:pPr>
            <w:r w:rsidRPr="009A41EF">
              <w:rPr>
                <w:rStyle w:val="webbold"/>
              </w:rPr>
              <w:t>Section 2F: Resident information</w:t>
            </w:r>
          </w:p>
          <w:p w14:paraId="7C0366F0" w14:textId="2AD3A3DE" w:rsidR="009A41EF" w:rsidRDefault="009A41EF" w:rsidP="002524C7">
            <w:pPr>
              <w:pStyle w:val="webnormal"/>
            </w:pPr>
            <w:r>
              <w:t xml:space="preserve">If you are a resident or in a fellowship program, answer the questions listed, including the name of the teaching hospital/facility. </w:t>
            </w:r>
          </w:p>
          <w:p w14:paraId="224921BE" w14:textId="15178011" w:rsidR="003518D1" w:rsidRPr="00D04A00" w:rsidRDefault="003518D1" w:rsidP="002524C7">
            <w:pPr>
              <w:pStyle w:val="webnormal"/>
              <w:rPr>
                <w:rStyle w:val="webbold"/>
              </w:rPr>
            </w:pPr>
            <w:r w:rsidRPr="00D04A00">
              <w:rPr>
                <w:rStyle w:val="webbold"/>
              </w:rPr>
              <w:t>Section 2G: Physician specialty</w:t>
            </w:r>
          </w:p>
          <w:p w14:paraId="4198C379" w14:textId="0477B638" w:rsidR="004914FF" w:rsidRDefault="004914FF" w:rsidP="002524C7">
            <w:pPr>
              <w:pStyle w:val="webnormal"/>
            </w:pPr>
            <w:r>
              <w:t>If you have more than one specialty:</w:t>
            </w:r>
          </w:p>
          <w:p w14:paraId="376DBC92" w14:textId="77777777" w:rsidR="009A41EF" w:rsidRDefault="004914FF" w:rsidP="004914FF">
            <w:pPr>
              <w:pStyle w:val="webbullet1"/>
            </w:pPr>
            <w:r>
              <w:t>Designate "P" for primary</w:t>
            </w:r>
            <w:r w:rsidR="009A41EF">
              <w:t>:</w:t>
            </w:r>
          </w:p>
          <w:p w14:paraId="7F963F08" w14:textId="1DF2DCEE" w:rsidR="004914FF" w:rsidRDefault="009A41EF" w:rsidP="009A41EF">
            <w:pPr>
              <w:pStyle w:val="webbullet2"/>
            </w:pPr>
            <w:r>
              <w:t>Y</w:t>
            </w:r>
            <w:r w:rsidR="004914FF">
              <w:t>ou can only have one primary specialty</w:t>
            </w:r>
          </w:p>
          <w:p w14:paraId="20935EBA" w14:textId="07DB46A6" w:rsidR="004914FF" w:rsidRDefault="004914FF" w:rsidP="004914FF">
            <w:pPr>
              <w:pStyle w:val="webbullet1"/>
            </w:pPr>
            <w:r>
              <w:t>Designate "S" for secondary specialties</w:t>
            </w:r>
          </w:p>
          <w:p w14:paraId="023204C8" w14:textId="5DA782AD" w:rsidR="004914FF" w:rsidRDefault="004914FF" w:rsidP="004914FF">
            <w:pPr>
              <w:pStyle w:val="webnormal"/>
            </w:pPr>
            <w:r>
              <w:t>You must mee</w:t>
            </w:r>
            <w:r w:rsidR="00F72989">
              <w:t>t</w:t>
            </w:r>
            <w:r>
              <w:t xml:space="preserve"> all Federal and State requirements for each specialty</w:t>
            </w:r>
            <w:r w:rsidR="00547543">
              <w:t>.</w:t>
            </w:r>
          </w:p>
          <w:p w14:paraId="766B6DF9" w14:textId="7A6433D2" w:rsidR="004914FF" w:rsidRDefault="004914FF" w:rsidP="004914FF">
            <w:pPr>
              <w:pStyle w:val="webnormal"/>
            </w:pPr>
            <w:r>
              <w:t>If you selected "diagnostic radiology" as your specialty and bill for the technical component of diagnostic tests, you may need to complete a Medicare Enrollment Application - Clinics and Group Practices and Other Suppliers (CMS-855B) application to enroll as an independent diagnostic testing facility (IDTF)</w:t>
            </w:r>
            <w:r w:rsidR="00F72989">
              <w:t>.</w:t>
            </w:r>
          </w:p>
          <w:p w14:paraId="7124FF57" w14:textId="1C889E54" w:rsidR="00C1533F" w:rsidRDefault="00C1533F" w:rsidP="004914FF">
            <w:pPr>
              <w:pStyle w:val="webnormal"/>
            </w:pPr>
            <w:r>
              <w:t>Answer the acupuncture question</w:t>
            </w:r>
          </w:p>
          <w:p w14:paraId="652FC1C7" w14:textId="6AE871FC" w:rsidR="003518D1" w:rsidRPr="009A41EF" w:rsidRDefault="003518D1" w:rsidP="002524C7">
            <w:pPr>
              <w:pStyle w:val="webnormal"/>
              <w:rPr>
                <w:rStyle w:val="webbold"/>
              </w:rPr>
            </w:pPr>
            <w:r w:rsidRPr="009A41EF">
              <w:rPr>
                <w:rStyle w:val="webbold"/>
              </w:rPr>
              <w:t>Section 2H: Eligible professional or other non-physician specialty type</w:t>
            </w:r>
          </w:p>
          <w:p w14:paraId="7269ADC1" w14:textId="109070CA" w:rsidR="00295E3F" w:rsidRDefault="00295E3F" w:rsidP="002524C7">
            <w:pPr>
              <w:pStyle w:val="webnormal"/>
            </w:pPr>
            <w:r>
              <w:t>Select your non-physician specialty:</w:t>
            </w:r>
          </w:p>
          <w:p w14:paraId="10439F45" w14:textId="7E4D1AC2" w:rsidR="00295E3F" w:rsidRDefault="00295E3F" w:rsidP="00295E3F">
            <w:pPr>
              <w:pStyle w:val="webbullet1"/>
            </w:pPr>
            <w:r>
              <w:t>You must meet the licensing, educational, and work experience requirements</w:t>
            </w:r>
            <w:r w:rsidR="00547543">
              <w:t>.</w:t>
            </w:r>
          </w:p>
          <w:p w14:paraId="403CA24E" w14:textId="402EAD85" w:rsidR="00295E3F" w:rsidRDefault="00295E3F" w:rsidP="00295E3F">
            <w:pPr>
              <w:pStyle w:val="webnormal"/>
            </w:pPr>
            <w:r>
              <w:t>If you need to enroll for more than one non-physician specialty type, you must complete a separate application for each specialty</w:t>
            </w:r>
            <w:r w:rsidR="00F72989">
              <w:t>.</w:t>
            </w:r>
          </w:p>
          <w:p w14:paraId="59C39936" w14:textId="08476766" w:rsidR="00C1533F" w:rsidRDefault="00C1533F" w:rsidP="00295E3F">
            <w:pPr>
              <w:pStyle w:val="webnormal"/>
            </w:pPr>
            <w:r>
              <w:t>Answer the acupuncture question</w:t>
            </w:r>
          </w:p>
          <w:p w14:paraId="6B6490E9" w14:textId="2EB9FC74" w:rsidR="003518D1" w:rsidRPr="00346FEF" w:rsidRDefault="003518D1" w:rsidP="002524C7">
            <w:pPr>
              <w:pStyle w:val="webnormal"/>
              <w:rPr>
                <w:rStyle w:val="webbold"/>
              </w:rPr>
            </w:pPr>
            <w:r w:rsidRPr="00346FEF">
              <w:rPr>
                <w:rStyle w:val="webbold"/>
              </w:rPr>
              <w:t>Section 2</w:t>
            </w:r>
            <w:r w:rsidR="00C1533F">
              <w:rPr>
                <w:rStyle w:val="webbold"/>
              </w:rPr>
              <w:t>I</w:t>
            </w:r>
            <w:r w:rsidR="00346FEF" w:rsidRPr="00346FEF">
              <w:rPr>
                <w:rStyle w:val="webbold"/>
              </w:rPr>
              <w:t>1</w:t>
            </w:r>
            <w:r w:rsidRPr="00346FEF">
              <w:rPr>
                <w:rStyle w:val="webbold"/>
              </w:rPr>
              <w:t xml:space="preserve">: </w:t>
            </w:r>
            <w:r w:rsidR="00346FEF" w:rsidRPr="00346FEF">
              <w:rPr>
                <w:rStyle w:val="webbold"/>
              </w:rPr>
              <w:t>Clinical psychologists</w:t>
            </w:r>
          </w:p>
          <w:p w14:paraId="44E3A274" w14:textId="73C8AD7C" w:rsidR="00346FEF" w:rsidRDefault="00346FEF" w:rsidP="002524C7">
            <w:pPr>
              <w:pStyle w:val="webnormal"/>
            </w:pPr>
            <w:r>
              <w:t>You must hold a doctoral degree in psychology:</w:t>
            </w:r>
          </w:p>
          <w:p w14:paraId="74B4536C" w14:textId="3DBD138A" w:rsidR="00346FEF" w:rsidRDefault="00346FEF" w:rsidP="00346FEF">
            <w:pPr>
              <w:pStyle w:val="webbullet1"/>
            </w:pPr>
            <w:r>
              <w:t>Copy of degree must be submitted with the application</w:t>
            </w:r>
          </w:p>
          <w:p w14:paraId="40AAC9D3" w14:textId="7558F5F9" w:rsidR="00346FEF" w:rsidRPr="00346FEF" w:rsidRDefault="00346FEF" w:rsidP="002524C7">
            <w:pPr>
              <w:pStyle w:val="webnormal"/>
              <w:rPr>
                <w:rStyle w:val="webbold"/>
              </w:rPr>
            </w:pPr>
            <w:r w:rsidRPr="00346FEF">
              <w:rPr>
                <w:rStyle w:val="webbold"/>
              </w:rPr>
              <w:t>Section 2</w:t>
            </w:r>
            <w:r w:rsidR="00C1533F">
              <w:rPr>
                <w:rStyle w:val="webbold"/>
              </w:rPr>
              <w:t>I</w:t>
            </w:r>
            <w:r w:rsidRPr="00346FEF">
              <w:rPr>
                <w:rStyle w:val="webbold"/>
              </w:rPr>
              <w:t xml:space="preserve">2: Psychologists billing independently </w:t>
            </w:r>
          </w:p>
          <w:p w14:paraId="103F4C01" w14:textId="1CD212EA" w:rsidR="00346FEF" w:rsidRDefault="00346FEF" w:rsidP="002524C7">
            <w:pPr>
              <w:pStyle w:val="webnormal"/>
            </w:pPr>
            <w:r>
              <w:t xml:space="preserve">You must answer the questions related to billing independently. </w:t>
            </w:r>
          </w:p>
          <w:p w14:paraId="1F19F5D1" w14:textId="0DADA1AA" w:rsidR="003518D1" w:rsidRPr="00346FEF" w:rsidRDefault="003518D1" w:rsidP="002524C7">
            <w:pPr>
              <w:pStyle w:val="webnormal"/>
              <w:rPr>
                <w:rStyle w:val="webbold"/>
              </w:rPr>
            </w:pPr>
            <w:r w:rsidRPr="00346FEF">
              <w:rPr>
                <w:rStyle w:val="webbold"/>
              </w:rPr>
              <w:t>Section 2</w:t>
            </w:r>
            <w:r w:rsidR="00C1533F">
              <w:rPr>
                <w:rStyle w:val="webbold"/>
              </w:rPr>
              <w:t>J</w:t>
            </w:r>
            <w:r w:rsidRPr="00346FEF">
              <w:rPr>
                <w:rStyle w:val="webbold"/>
              </w:rPr>
              <w:t>: Physical/occupational therapist information</w:t>
            </w:r>
          </w:p>
          <w:p w14:paraId="11DCE792" w14:textId="63D884B1" w:rsidR="00346FEF" w:rsidRDefault="00346FEF" w:rsidP="002524C7">
            <w:pPr>
              <w:pStyle w:val="webnormal"/>
            </w:pPr>
            <w:r>
              <w:t>Required for physical and occupational therapist in private practice:</w:t>
            </w:r>
          </w:p>
          <w:p w14:paraId="0DB475EB" w14:textId="410C5FF5" w:rsidR="00346FEF" w:rsidRDefault="00346FEF" w:rsidP="00346FEF">
            <w:pPr>
              <w:pStyle w:val="webbullet1"/>
            </w:pPr>
            <w:r>
              <w:t>Not required for physical or occupational therapist who are reassigning all their benefits to a group or organization</w:t>
            </w:r>
          </w:p>
          <w:p w14:paraId="3AE9DA38" w14:textId="2F2E8D55" w:rsidR="003518D1" w:rsidRPr="00346FEF" w:rsidRDefault="003518D1" w:rsidP="002524C7">
            <w:pPr>
              <w:pStyle w:val="webnormal"/>
              <w:rPr>
                <w:rStyle w:val="webbold"/>
              </w:rPr>
            </w:pPr>
            <w:r w:rsidRPr="00346FEF">
              <w:rPr>
                <w:rStyle w:val="webbold"/>
              </w:rPr>
              <w:t>Section 2</w:t>
            </w:r>
            <w:r w:rsidR="00C1533F">
              <w:rPr>
                <w:rStyle w:val="webbold"/>
              </w:rPr>
              <w:t>K</w:t>
            </w:r>
            <w:r w:rsidRPr="00346FEF">
              <w:rPr>
                <w:rStyle w:val="webbold"/>
              </w:rPr>
              <w:t>: Clinical nurse/nurse practitioner information</w:t>
            </w:r>
          </w:p>
          <w:p w14:paraId="38A3B4C0" w14:textId="7DEBC242" w:rsidR="00295E3F" w:rsidRDefault="00295E3F" w:rsidP="002524C7">
            <w:pPr>
              <w:pStyle w:val="webnormal"/>
            </w:pPr>
            <w:r>
              <w:lastRenderedPageBreak/>
              <w:t>This section applies if you are an employee of a Medicare skilled nursing facility (SNF) or of another entity that has an agreement to provide nursing services to a SNF</w:t>
            </w:r>
            <w:r w:rsidR="00346FEF">
              <w:t>.</w:t>
            </w:r>
          </w:p>
        </w:tc>
      </w:tr>
      <w:tr w:rsidR="00C65ABD" w14:paraId="40E84021" w14:textId="77777777" w:rsidTr="00DD6826">
        <w:tc>
          <w:tcPr>
            <w:tcW w:w="3060" w:type="dxa"/>
          </w:tcPr>
          <w:p w14:paraId="461AB71B" w14:textId="6E39385C" w:rsidR="00C65ABD" w:rsidRPr="00DD6826" w:rsidRDefault="00186238" w:rsidP="002524C7">
            <w:pPr>
              <w:pStyle w:val="webnormal"/>
              <w:rPr>
                <w:rStyle w:val="webbold"/>
              </w:rPr>
            </w:pPr>
            <w:r w:rsidRPr="00DD6826">
              <w:rPr>
                <w:rStyle w:val="webbold"/>
              </w:rPr>
              <w:lastRenderedPageBreak/>
              <w:t>Section 3: Final adverse legal action</w:t>
            </w:r>
            <w:r w:rsidR="003518D1">
              <w:rPr>
                <w:rStyle w:val="webbold"/>
              </w:rPr>
              <w:t>s</w:t>
            </w:r>
          </w:p>
        </w:tc>
        <w:tc>
          <w:tcPr>
            <w:tcW w:w="7740" w:type="dxa"/>
          </w:tcPr>
          <w:p w14:paraId="3EAD6921" w14:textId="77777777" w:rsidR="00816C6D" w:rsidRPr="009A41EF" w:rsidRDefault="00800084" w:rsidP="002524C7">
            <w:pPr>
              <w:pStyle w:val="webnormal"/>
              <w:rPr>
                <w:rStyle w:val="webbold"/>
              </w:rPr>
            </w:pPr>
            <w:r w:rsidRPr="009A41EF">
              <w:rPr>
                <w:rStyle w:val="webbold"/>
              </w:rPr>
              <w:t>Section 3C: Final adverse legal action history</w:t>
            </w:r>
          </w:p>
          <w:p w14:paraId="09EF6AFE" w14:textId="1DA6E644" w:rsidR="00800084" w:rsidRDefault="00800084" w:rsidP="002524C7">
            <w:pPr>
              <w:pStyle w:val="webnormal"/>
            </w:pPr>
            <w:r w:rsidRPr="00800084">
              <w:t>Make sure to include a copy of all final adverse legal action documentation and resolution, if applicable</w:t>
            </w:r>
          </w:p>
        </w:tc>
      </w:tr>
      <w:tr w:rsidR="00C65ABD" w14:paraId="17191925" w14:textId="77777777" w:rsidTr="00DD6826">
        <w:tc>
          <w:tcPr>
            <w:tcW w:w="3060" w:type="dxa"/>
          </w:tcPr>
          <w:p w14:paraId="28F1121F" w14:textId="404E4705" w:rsidR="00C65ABD" w:rsidRPr="00DD6826" w:rsidRDefault="00186238" w:rsidP="002524C7">
            <w:pPr>
              <w:pStyle w:val="webnormal"/>
              <w:rPr>
                <w:rStyle w:val="webbold"/>
              </w:rPr>
            </w:pPr>
            <w:r w:rsidRPr="00DD6826">
              <w:rPr>
                <w:rStyle w:val="webbold"/>
              </w:rPr>
              <w:t xml:space="preserve">Section 4: </w:t>
            </w:r>
            <w:r w:rsidR="003518D1">
              <w:rPr>
                <w:rStyle w:val="webbold"/>
              </w:rPr>
              <w:t>Business information</w:t>
            </w:r>
          </w:p>
        </w:tc>
        <w:tc>
          <w:tcPr>
            <w:tcW w:w="7740" w:type="dxa"/>
          </w:tcPr>
          <w:p w14:paraId="3BCEB2D4" w14:textId="03AF4F14" w:rsidR="003B3A96" w:rsidRPr="003B3A96" w:rsidRDefault="003518D1" w:rsidP="00816C6D">
            <w:pPr>
              <w:pStyle w:val="webnormal"/>
              <w:rPr>
                <w:rStyle w:val="webbold"/>
              </w:rPr>
            </w:pPr>
            <w:r w:rsidRPr="003B3A96">
              <w:rPr>
                <w:rStyle w:val="webbold"/>
              </w:rPr>
              <w:t>Section 4A</w:t>
            </w:r>
            <w:r w:rsidR="003B3A96" w:rsidRPr="003B3A96">
              <w:rPr>
                <w:rStyle w:val="webbold"/>
              </w:rPr>
              <w:t>1</w:t>
            </w:r>
            <w:r w:rsidRPr="003B3A96">
              <w:rPr>
                <w:rStyle w:val="webbold"/>
              </w:rPr>
              <w:t xml:space="preserve">: </w:t>
            </w:r>
            <w:r w:rsidR="003B3A96" w:rsidRPr="003B3A96">
              <w:rPr>
                <w:rStyle w:val="webbold"/>
              </w:rPr>
              <w:t>Corporations, associations, and limited liability company</w:t>
            </w:r>
          </w:p>
          <w:p w14:paraId="11D6AD7B" w14:textId="52F1CED1" w:rsidR="003B3A96" w:rsidRDefault="003B3A96" w:rsidP="00816C6D">
            <w:pPr>
              <w:pStyle w:val="webnormal"/>
            </w:pPr>
            <w:r>
              <w:t xml:space="preserve">Provide your </w:t>
            </w:r>
            <w:r w:rsidR="00356ADA">
              <w:t xml:space="preserve">business structure, </w:t>
            </w:r>
            <w:r>
              <w:t>legal business name as reported to the IRS, tax identification, Medicare identification number (if issued), and type 2 NPI</w:t>
            </w:r>
          </w:p>
          <w:p w14:paraId="061AF06C" w14:textId="41794756" w:rsidR="003B3A96" w:rsidRPr="003B3A96" w:rsidRDefault="003B3A96" w:rsidP="00816C6D">
            <w:pPr>
              <w:pStyle w:val="webnormal"/>
              <w:rPr>
                <w:rStyle w:val="webbold"/>
              </w:rPr>
            </w:pPr>
            <w:r w:rsidRPr="003B3A96">
              <w:rPr>
                <w:rStyle w:val="webbold"/>
              </w:rPr>
              <w:t>Section 4A2: Final adverse legal action history</w:t>
            </w:r>
          </w:p>
          <w:p w14:paraId="64B291AC" w14:textId="3A5F670D" w:rsidR="003B3A96" w:rsidRDefault="003B3A96" w:rsidP="00816C6D">
            <w:pPr>
              <w:pStyle w:val="webnormal"/>
            </w:pPr>
            <w:r w:rsidRPr="00800084">
              <w:t xml:space="preserve">Make sure to include a copy of all final adverse legal action documentation and resolution, if </w:t>
            </w:r>
            <w:r w:rsidRPr="003B3A96">
              <w:t>applicable</w:t>
            </w:r>
          </w:p>
          <w:p w14:paraId="79012739" w14:textId="1ED320C9" w:rsidR="003B3A96" w:rsidRPr="003B3A96" w:rsidRDefault="003B3A96" w:rsidP="00816C6D">
            <w:pPr>
              <w:pStyle w:val="webnormal"/>
              <w:rPr>
                <w:rStyle w:val="webbold"/>
              </w:rPr>
            </w:pPr>
            <w:r w:rsidRPr="003B3A96">
              <w:rPr>
                <w:rStyle w:val="webbold"/>
              </w:rPr>
              <w:t>Section 4A3: Sole proprietor/ Sole proprietorship</w:t>
            </w:r>
          </w:p>
          <w:p w14:paraId="249D6F33" w14:textId="1D76F6D4" w:rsidR="003B3A96" w:rsidRDefault="003B3A96" w:rsidP="00816C6D">
            <w:pPr>
              <w:pStyle w:val="webnormal"/>
            </w:pPr>
            <w:r>
              <w:t>Be sure to furnish IRS documentation showing your employer identification number (EIN)</w:t>
            </w:r>
          </w:p>
          <w:p w14:paraId="04906D89" w14:textId="17EFB078" w:rsidR="003518D1" w:rsidRPr="00960479" w:rsidRDefault="003518D1" w:rsidP="00816C6D">
            <w:pPr>
              <w:pStyle w:val="webnormal"/>
              <w:rPr>
                <w:rStyle w:val="webbold"/>
              </w:rPr>
            </w:pPr>
            <w:bookmarkStart w:id="4" w:name="_Hlk167361497"/>
            <w:r w:rsidRPr="00960479">
              <w:rPr>
                <w:rStyle w:val="webbold"/>
              </w:rPr>
              <w:t>Section 4B: Practice location information</w:t>
            </w:r>
          </w:p>
          <w:bookmarkEnd w:id="4"/>
          <w:p w14:paraId="6151BB77" w14:textId="6E0A9D7C" w:rsidR="00960479" w:rsidRDefault="00960479" w:rsidP="00816C6D">
            <w:pPr>
              <w:pStyle w:val="webnormal"/>
            </w:pPr>
            <w:r>
              <w:t>If you or your organization sees patients in more than one practice location, copy and complete this section for each location.</w:t>
            </w:r>
          </w:p>
          <w:p w14:paraId="28489FD3" w14:textId="7FDADB2A" w:rsidR="00960479" w:rsidRDefault="00960479" w:rsidP="00816C6D">
            <w:pPr>
              <w:pStyle w:val="webnormal"/>
            </w:pPr>
            <w:r>
              <w:t>Be sure to include the date you saw your first Medicare patient at this location</w:t>
            </w:r>
          </w:p>
          <w:p w14:paraId="0A16DB96" w14:textId="7DDE560A" w:rsidR="00960479" w:rsidRDefault="00960479" w:rsidP="00816C6D">
            <w:pPr>
              <w:pStyle w:val="webnormal"/>
            </w:pPr>
            <w:r>
              <w:t xml:space="preserve">You must indicate the type of practice location. </w:t>
            </w:r>
          </w:p>
          <w:p w14:paraId="5597BA76" w14:textId="3A1C7C61" w:rsidR="00A74940" w:rsidRDefault="00A74940" w:rsidP="00816C6D">
            <w:pPr>
              <w:pStyle w:val="webnormal"/>
            </w:pPr>
            <w:r w:rsidRPr="00275CB3">
              <w:rPr>
                <w:rStyle w:val="webbold"/>
              </w:rPr>
              <w:t>Note:</w:t>
            </w:r>
            <w:r w:rsidRPr="00A74940">
              <w:t xml:space="preserve"> Your practice location must be the physical location where you render services to Medicare beneficiaries. Your practice location address cannot be a Post Office (P.O.) box, commercial mailbox, or a drop box.</w:t>
            </w:r>
            <w:r w:rsidR="0080302F">
              <w:t xml:space="preserve"> Each location must be verified.</w:t>
            </w:r>
          </w:p>
          <w:p w14:paraId="4F23FE43" w14:textId="4FDC4B0F" w:rsidR="003518D1" w:rsidRPr="003B3A96" w:rsidRDefault="003518D1" w:rsidP="00816C6D">
            <w:pPr>
              <w:pStyle w:val="webnormal"/>
              <w:rPr>
                <w:rStyle w:val="webbold"/>
              </w:rPr>
            </w:pPr>
            <w:r w:rsidRPr="003B3A96">
              <w:rPr>
                <w:rStyle w:val="webbold"/>
              </w:rPr>
              <w:t>Section 4C: Remittance notices/special payments mailing address</w:t>
            </w:r>
          </w:p>
          <w:p w14:paraId="51386925" w14:textId="2391FDE0" w:rsidR="003B3A96" w:rsidRDefault="003B3A96" w:rsidP="00816C6D">
            <w:pPr>
              <w:pStyle w:val="webnormal"/>
            </w:pPr>
            <w:r>
              <w:t>Provide address where payment information (e.g., remittance notices, non-routine special payments) should be sent</w:t>
            </w:r>
          </w:p>
          <w:p w14:paraId="49F1FDEA" w14:textId="258A3F99" w:rsidR="003518D1" w:rsidRPr="00346FEF" w:rsidRDefault="003518D1" w:rsidP="00816C6D">
            <w:pPr>
              <w:pStyle w:val="webnormal"/>
              <w:rPr>
                <w:rStyle w:val="webbold"/>
              </w:rPr>
            </w:pPr>
            <w:r w:rsidRPr="00346FEF">
              <w:rPr>
                <w:rStyle w:val="webbold"/>
              </w:rPr>
              <w:t>Section 4D: Medicare beneficiary medical records storage address</w:t>
            </w:r>
          </w:p>
          <w:p w14:paraId="43B6888E" w14:textId="28C573AC" w:rsidR="00346FEF" w:rsidRDefault="00346FEF" w:rsidP="00816C6D">
            <w:pPr>
              <w:pStyle w:val="webnormal"/>
            </w:pPr>
            <w:r>
              <w:t>P.O. boxes and drop boxes are not acceptable addresses for the medical record storage location.</w:t>
            </w:r>
          </w:p>
          <w:p w14:paraId="069B3227" w14:textId="193FBF09" w:rsidR="003518D1" w:rsidRPr="00CA0BD0" w:rsidRDefault="003518D1" w:rsidP="00CA0BD0">
            <w:pPr>
              <w:pStyle w:val="webnormal"/>
              <w:rPr>
                <w:rStyle w:val="webbold"/>
              </w:rPr>
            </w:pPr>
            <w:r w:rsidRPr="00CA0BD0">
              <w:rPr>
                <w:rStyle w:val="webbold"/>
              </w:rPr>
              <w:t>Section 4E: Rendering services in patients' homes</w:t>
            </w:r>
          </w:p>
          <w:p w14:paraId="59C87542" w14:textId="7A47597D" w:rsidR="00C1533F" w:rsidRDefault="00CA0BD0" w:rsidP="00816C6D">
            <w:pPr>
              <w:pStyle w:val="webnormal"/>
            </w:pPr>
            <w:r>
              <w:t>If you are adding or deleting an entire state, simply check the box and specify the state.</w:t>
            </w:r>
          </w:p>
          <w:p w14:paraId="38740366" w14:textId="1E40FB8F" w:rsidR="00CA0BD0" w:rsidRDefault="00CA0BD0" w:rsidP="00816C6D">
            <w:pPr>
              <w:pStyle w:val="webnormal"/>
            </w:pPr>
            <w:r>
              <w:t>Otherwise, list the city/town(s) and/or ZIP code, if not servicing the entire city/town.</w:t>
            </w:r>
          </w:p>
          <w:p w14:paraId="3DFF6D33" w14:textId="661AEF9B" w:rsidR="00C1533F" w:rsidRDefault="00C1533F" w:rsidP="00816C6D">
            <w:pPr>
              <w:pStyle w:val="webnormal"/>
            </w:pPr>
            <w:r>
              <w:lastRenderedPageBreak/>
              <w:t>If you are changing information in this section, make sure to check the change box and provide effective date</w:t>
            </w:r>
          </w:p>
          <w:p w14:paraId="54FF7BFB" w14:textId="0E5E7934" w:rsidR="003518D1" w:rsidRPr="00CA0BD0" w:rsidRDefault="003518D1" w:rsidP="00816C6D">
            <w:pPr>
              <w:pStyle w:val="webnormal"/>
              <w:rPr>
                <w:rStyle w:val="webbold"/>
              </w:rPr>
            </w:pPr>
            <w:r w:rsidRPr="00CA0BD0">
              <w:rPr>
                <w:rStyle w:val="webbold"/>
              </w:rPr>
              <w:t>Section 4F: Individual</w:t>
            </w:r>
            <w:r w:rsidR="00C1533F">
              <w:rPr>
                <w:rStyle w:val="webbold"/>
              </w:rPr>
              <w:t>/organization/group receiving the reassigned benefits</w:t>
            </w:r>
          </w:p>
          <w:p w14:paraId="1E2D3E4E" w14:textId="5C98B13A" w:rsidR="00960479" w:rsidRDefault="00CA0BD0" w:rsidP="00816C6D">
            <w:pPr>
              <w:pStyle w:val="webnormal"/>
            </w:pPr>
            <w:r>
              <w:t>Furnish the requested information about each group/organization</w:t>
            </w:r>
            <w:r w:rsidR="00C1533F">
              <w:t>/individual</w:t>
            </w:r>
            <w:r>
              <w:t xml:space="preserve"> to which you will reassign your benefits:</w:t>
            </w:r>
          </w:p>
          <w:p w14:paraId="3C985B6D" w14:textId="77777777" w:rsidR="00CA0BD0" w:rsidRDefault="00C1533F" w:rsidP="00CA0BD0">
            <w:pPr>
              <w:pStyle w:val="webbullet1"/>
            </w:pPr>
            <w:r>
              <w:t xml:space="preserve">This section fully replaces the Medicare Enrollment Application - Reassignment of Medicare Benefits (CMS-855R). The Reassignment of Medicare Benefits (CMS-855R) application has been terminated. </w:t>
            </w:r>
          </w:p>
          <w:p w14:paraId="4D17A4C8" w14:textId="77777777" w:rsidR="00C1533F" w:rsidRPr="00C1533F" w:rsidRDefault="00C1533F" w:rsidP="00C1533F">
            <w:pPr>
              <w:pStyle w:val="webnormal"/>
              <w:rPr>
                <w:rStyle w:val="webbold"/>
              </w:rPr>
            </w:pPr>
            <w:r w:rsidRPr="00C1533F">
              <w:rPr>
                <w:rStyle w:val="webbold"/>
              </w:rPr>
              <w:t>Section 4F1: Individual practitioner receiving reassigned benefits identification</w:t>
            </w:r>
          </w:p>
          <w:p w14:paraId="4111CEF5" w14:textId="77777777" w:rsidR="00C1533F" w:rsidRDefault="00C1533F" w:rsidP="00C1533F">
            <w:pPr>
              <w:pStyle w:val="webnormal"/>
            </w:pPr>
            <w:r>
              <w:t>If the reassignment is to an individual or sole proprietor, please supply information in this section:</w:t>
            </w:r>
          </w:p>
          <w:p w14:paraId="6DE82890" w14:textId="26A49C45" w:rsidR="00C1533F" w:rsidRDefault="00C1533F" w:rsidP="00C1533F">
            <w:pPr>
              <w:pStyle w:val="webbullet1"/>
            </w:pPr>
            <w:r>
              <w:t>If th</w:t>
            </w:r>
            <w:r w:rsidR="00D90FE1">
              <w:t>e</w:t>
            </w:r>
            <w:r>
              <w:t xml:space="preserve"> initial enrollment application is not complete and a provider transaction access number (PTAN) has not been issued, write "pending" in the Medicare identification number field.</w:t>
            </w:r>
          </w:p>
          <w:p w14:paraId="179CF5E5" w14:textId="77777777" w:rsidR="00C1533F" w:rsidRPr="00C1533F" w:rsidRDefault="00C1533F" w:rsidP="00C1533F">
            <w:pPr>
              <w:pStyle w:val="webnormal"/>
              <w:rPr>
                <w:rStyle w:val="webbold"/>
              </w:rPr>
            </w:pPr>
            <w:r w:rsidRPr="00C1533F">
              <w:rPr>
                <w:rStyle w:val="webbold"/>
              </w:rPr>
              <w:t>Section 4F2: Organization/group receiving reassigned benefits identification</w:t>
            </w:r>
          </w:p>
          <w:p w14:paraId="22B8BF13" w14:textId="77777777" w:rsidR="00C1533F" w:rsidRDefault="00C1533F" w:rsidP="00C1533F">
            <w:pPr>
              <w:pStyle w:val="webnormal"/>
            </w:pPr>
            <w:r>
              <w:t>If the reassignment is to an organization, please supply the information in this section:</w:t>
            </w:r>
          </w:p>
          <w:p w14:paraId="57728D85" w14:textId="77777777" w:rsidR="00C1533F" w:rsidRDefault="00C1533F" w:rsidP="00C1533F">
            <w:pPr>
              <w:pStyle w:val="webbullet1"/>
            </w:pPr>
            <w:r>
              <w:t>If the initial enrollment application is not complete and a PTAN has not been issued, please write "pending" in the Medicare identification number field.</w:t>
            </w:r>
          </w:p>
          <w:p w14:paraId="2B32AF76" w14:textId="77777777" w:rsidR="00C1533F" w:rsidRPr="00C1533F" w:rsidRDefault="00C1533F" w:rsidP="00C1533F">
            <w:pPr>
              <w:pStyle w:val="webnormal"/>
              <w:rPr>
                <w:rStyle w:val="webbold"/>
              </w:rPr>
            </w:pPr>
            <w:r w:rsidRPr="00C1533F">
              <w:rPr>
                <w:rStyle w:val="webbold"/>
              </w:rPr>
              <w:t>Section 4F3: Primary practice location(s) (optional)</w:t>
            </w:r>
          </w:p>
          <w:p w14:paraId="54699EC1" w14:textId="77777777" w:rsidR="00C1533F" w:rsidRDefault="00C1533F" w:rsidP="00C1533F">
            <w:pPr>
              <w:pStyle w:val="webnormal"/>
            </w:pPr>
            <w:r>
              <w:t>Identify the primary/secondary practice location where the individual practitioner will render services most of the time:</w:t>
            </w:r>
          </w:p>
          <w:p w14:paraId="43510AD3" w14:textId="18827A34" w:rsidR="00C1533F" w:rsidRDefault="00C1533F" w:rsidP="00C1533F">
            <w:pPr>
              <w:pStyle w:val="webbullet1"/>
            </w:pPr>
            <w:r>
              <w:t>Practice locations provided must be currently enrolled or enrolling in Medicare</w:t>
            </w:r>
          </w:p>
        </w:tc>
      </w:tr>
      <w:tr w:rsidR="00C65ABD" w14:paraId="68D98C69" w14:textId="77777777" w:rsidTr="00DD6826">
        <w:tc>
          <w:tcPr>
            <w:tcW w:w="3060" w:type="dxa"/>
          </w:tcPr>
          <w:p w14:paraId="38E667C6" w14:textId="0A8174AB" w:rsidR="00C65ABD" w:rsidRPr="00DD6826" w:rsidRDefault="00F105D2" w:rsidP="002524C7">
            <w:pPr>
              <w:pStyle w:val="webnormal"/>
              <w:rPr>
                <w:rStyle w:val="webbold"/>
              </w:rPr>
            </w:pPr>
            <w:r w:rsidRPr="00DD6826">
              <w:rPr>
                <w:rStyle w:val="webbold"/>
              </w:rPr>
              <w:lastRenderedPageBreak/>
              <w:t xml:space="preserve">Section </w:t>
            </w:r>
            <w:r w:rsidR="003518D1">
              <w:rPr>
                <w:rStyle w:val="webbold"/>
              </w:rPr>
              <w:t>6</w:t>
            </w:r>
            <w:r w:rsidRPr="00DD6826">
              <w:rPr>
                <w:rStyle w:val="webbold"/>
              </w:rPr>
              <w:t xml:space="preserve">: </w:t>
            </w:r>
            <w:r w:rsidR="003518D1">
              <w:rPr>
                <w:rStyle w:val="webbold"/>
              </w:rPr>
              <w:t>Managing employee information</w:t>
            </w:r>
          </w:p>
        </w:tc>
        <w:tc>
          <w:tcPr>
            <w:tcW w:w="7740" w:type="dxa"/>
          </w:tcPr>
          <w:p w14:paraId="5052F485" w14:textId="3E313085" w:rsidR="001B14EB" w:rsidRPr="00960479" w:rsidRDefault="003518D1" w:rsidP="002524C7">
            <w:pPr>
              <w:pStyle w:val="webnormal"/>
              <w:rPr>
                <w:rStyle w:val="webbold"/>
              </w:rPr>
            </w:pPr>
            <w:r w:rsidRPr="00960479">
              <w:rPr>
                <w:rStyle w:val="webbold"/>
              </w:rPr>
              <w:t>Section 6A: Managing employee identifying information</w:t>
            </w:r>
          </w:p>
          <w:p w14:paraId="001F3038" w14:textId="6F08849A" w:rsidR="00960479" w:rsidRDefault="00960479" w:rsidP="002524C7">
            <w:pPr>
              <w:pStyle w:val="webnormal"/>
            </w:pPr>
            <w:r>
              <w:t>If the individual listed in section 2A is the managing employee, please mark the box: I am the managing employee and skip to section 8</w:t>
            </w:r>
            <w:r w:rsidR="00547543">
              <w:t>.</w:t>
            </w:r>
          </w:p>
          <w:p w14:paraId="0694446F" w14:textId="34D3F92A" w:rsidR="00960479" w:rsidRDefault="00960479" w:rsidP="002524C7">
            <w:pPr>
              <w:pStyle w:val="webnormal"/>
            </w:pPr>
            <w:r>
              <w:t>If there is more than one managing employee, you must copy this section and complete it for each managing employee</w:t>
            </w:r>
            <w:r w:rsidR="00547543">
              <w:t>.</w:t>
            </w:r>
          </w:p>
          <w:p w14:paraId="62A0E220" w14:textId="77777777" w:rsidR="003518D1" w:rsidRPr="00960479" w:rsidRDefault="003518D1" w:rsidP="002524C7">
            <w:pPr>
              <w:pStyle w:val="webnormal"/>
              <w:rPr>
                <w:rStyle w:val="webbold"/>
              </w:rPr>
            </w:pPr>
            <w:r w:rsidRPr="00960479">
              <w:rPr>
                <w:rStyle w:val="webbold"/>
              </w:rPr>
              <w:t>Section 6B: Final adverse legal action history</w:t>
            </w:r>
          </w:p>
          <w:p w14:paraId="3798BB7E" w14:textId="430A856B" w:rsidR="00960479" w:rsidRDefault="00960479" w:rsidP="002524C7">
            <w:pPr>
              <w:pStyle w:val="webnormal"/>
            </w:pPr>
            <w:r>
              <w:t>For each individual listed in section 6A, there must be an accompanying section 6B</w:t>
            </w:r>
            <w:r w:rsidR="00547543">
              <w:t>.</w:t>
            </w:r>
          </w:p>
          <w:p w14:paraId="7A27EDC5" w14:textId="139FD6F8" w:rsidR="00960479" w:rsidRDefault="00960479" w:rsidP="002524C7">
            <w:pPr>
              <w:pStyle w:val="webnormal"/>
            </w:pPr>
            <w:r>
              <w:t>Attach a copy of the final adverse legal action documentation and resolution, if applicable</w:t>
            </w:r>
          </w:p>
        </w:tc>
      </w:tr>
      <w:tr w:rsidR="00C65ABD" w14:paraId="335A4FB4" w14:textId="77777777" w:rsidTr="00DD6826">
        <w:tc>
          <w:tcPr>
            <w:tcW w:w="3060" w:type="dxa"/>
          </w:tcPr>
          <w:p w14:paraId="7CEC7D12" w14:textId="04605CE6" w:rsidR="00C65ABD" w:rsidRPr="00DD6826" w:rsidRDefault="00F105D2" w:rsidP="002524C7">
            <w:pPr>
              <w:pStyle w:val="webnormal"/>
              <w:rPr>
                <w:rStyle w:val="webbold"/>
              </w:rPr>
            </w:pPr>
            <w:r w:rsidRPr="00DD6826">
              <w:rPr>
                <w:rStyle w:val="webbold"/>
              </w:rPr>
              <w:t xml:space="preserve">Section </w:t>
            </w:r>
            <w:r w:rsidR="003518D1">
              <w:rPr>
                <w:rStyle w:val="webbold"/>
              </w:rPr>
              <w:t>8</w:t>
            </w:r>
            <w:r w:rsidRPr="00DD6826">
              <w:rPr>
                <w:rStyle w:val="webbold"/>
              </w:rPr>
              <w:t xml:space="preserve">: </w:t>
            </w:r>
            <w:r w:rsidR="003518D1">
              <w:rPr>
                <w:rStyle w:val="webbold"/>
              </w:rPr>
              <w:t>Billing agency information</w:t>
            </w:r>
          </w:p>
        </w:tc>
        <w:tc>
          <w:tcPr>
            <w:tcW w:w="7740" w:type="dxa"/>
          </w:tcPr>
          <w:p w14:paraId="42E98F00" w14:textId="0335B523" w:rsidR="001B14EB" w:rsidRDefault="00722B8F" w:rsidP="002524C7">
            <w:pPr>
              <w:pStyle w:val="webnormal"/>
            </w:pPr>
            <w:r>
              <w:t>A billing agency is a company or individual you contract with to prepare and submit your claims</w:t>
            </w:r>
            <w:r w:rsidR="00346FEF">
              <w:t>:</w:t>
            </w:r>
          </w:p>
          <w:p w14:paraId="17870F15" w14:textId="3E5F7705" w:rsidR="00346FEF" w:rsidRDefault="00346FEF" w:rsidP="00346FEF">
            <w:pPr>
              <w:pStyle w:val="webbullet1"/>
            </w:pPr>
            <w:r>
              <w:lastRenderedPageBreak/>
              <w:t>If you are using a billing agency, you are responsible for the claims submitted on your behalf.</w:t>
            </w:r>
          </w:p>
        </w:tc>
      </w:tr>
      <w:tr w:rsidR="00C65ABD" w14:paraId="7EF5D9DB" w14:textId="77777777" w:rsidTr="00DD6826">
        <w:tc>
          <w:tcPr>
            <w:tcW w:w="3060" w:type="dxa"/>
          </w:tcPr>
          <w:p w14:paraId="2AB07346" w14:textId="74503085" w:rsidR="00C65ABD" w:rsidRPr="00DD6826" w:rsidRDefault="00F105D2" w:rsidP="002524C7">
            <w:pPr>
              <w:pStyle w:val="webnormal"/>
              <w:rPr>
                <w:rStyle w:val="webbold"/>
              </w:rPr>
            </w:pPr>
            <w:r w:rsidRPr="00DD6826">
              <w:rPr>
                <w:rStyle w:val="webbold"/>
              </w:rPr>
              <w:lastRenderedPageBreak/>
              <w:t xml:space="preserve">Section </w:t>
            </w:r>
            <w:r w:rsidR="003518D1">
              <w:rPr>
                <w:rStyle w:val="webbold"/>
              </w:rPr>
              <w:t>12: Supporting documentation information</w:t>
            </w:r>
          </w:p>
        </w:tc>
        <w:tc>
          <w:tcPr>
            <w:tcW w:w="7740" w:type="dxa"/>
          </w:tcPr>
          <w:p w14:paraId="12F030BC" w14:textId="2ADA52D3" w:rsidR="00C65ABD" w:rsidRDefault="00391FFB" w:rsidP="002524C7">
            <w:pPr>
              <w:pStyle w:val="webnormal"/>
            </w:pPr>
            <w:r>
              <w:t>See below for required supporting documents:</w:t>
            </w:r>
          </w:p>
          <w:p w14:paraId="5969F033" w14:textId="7D90C298" w:rsidR="00391FFB" w:rsidRDefault="00391FFB" w:rsidP="00391FFB">
            <w:pPr>
              <w:pStyle w:val="webbullet1"/>
            </w:pPr>
            <w:r>
              <w:t>Nurse practitioner</w:t>
            </w:r>
            <w:r w:rsidR="00547543">
              <w:t xml:space="preserve"> and clinical nurse specialist</w:t>
            </w:r>
            <w:r>
              <w:t xml:space="preserve">: </w:t>
            </w:r>
          </w:p>
          <w:p w14:paraId="08B8C155" w14:textId="1A140925" w:rsidR="00391FFB" w:rsidRDefault="00547543" w:rsidP="00391FFB">
            <w:pPr>
              <w:pStyle w:val="webbullet2"/>
            </w:pPr>
            <w:r>
              <w:t>National</w:t>
            </w:r>
            <w:r w:rsidR="00391FFB">
              <w:t xml:space="preserve"> certification</w:t>
            </w:r>
            <w:r w:rsidR="007113A3">
              <w:t xml:space="preserve">: For certifying bodies, please review our </w:t>
            </w:r>
            <w:hyperlink r:id="rId13" w:history="1">
              <w:r w:rsidR="007113A3" w:rsidRPr="007113A3">
                <w:rPr>
                  <w:rStyle w:val="Hyperlink"/>
                </w:rPr>
                <w:t>Nurse practitioner</w:t>
              </w:r>
            </w:hyperlink>
            <w:r w:rsidR="007113A3">
              <w:t xml:space="preserve"> article</w:t>
            </w:r>
          </w:p>
          <w:p w14:paraId="3C358812" w14:textId="0DAF9DB2" w:rsidR="00391FFB" w:rsidRDefault="00B4564E" w:rsidP="00B4564E">
            <w:pPr>
              <w:pStyle w:val="webbullet2"/>
            </w:pPr>
            <w:r>
              <w:t>Verification of master's degree in nursing or Doctor of Nursing Practice (DNP) degree</w:t>
            </w:r>
          </w:p>
          <w:p w14:paraId="2541738F" w14:textId="3FA9E099" w:rsidR="00547543" w:rsidRDefault="00547543" w:rsidP="00547543">
            <w:pPr>
              <w:pStyle w:val="webbullet1"/>
            </w:pPr>
            <w:r>
              <w:t>Certified nurse midwife:</w:t>
            </w:r>
          </w:p>
          <w:p w14:paraId="731A1702" w14:textId="4A1D4955" w:rsidR="00547543" w:rsidRDefault="00547543" w:rsidP="00547543">
            <w:pPr>
              <w:pStyle w:val="webbullet2"/>
            </w:pPr>
            <w:r>
              <w:t>Copy of your certification as a nurse-midwife</w:t>
            </w:r>
          </w:p>
          <w:p w14:paraId="393275B8" w14:textId="77777777" w:rsidR="00B4564E" w:rsidRDefault="00B4564E" w:rsidP="00B4564E">
            <w:pPr>
              <w:pStyle w:val="webbullet1"/>
            </w:pPr>
            <w:r>
              <w:t>Clinical psychologist:</w:t>
            </w:r>
          </w:p>
          <w:p w14:paraId="379EDCB6" w14:textId="77777777" w:rsidR="00B4564E" w:rsidRDefault="00B4564E" w:rsidP="00B4564E">
            <w:pPr>
              <w:pStyle w:val="webbullet2"/>
            </w:pPr>
            <w:r>
              <w:t xml:space="preserve">Copy of your doctoral degree in psychology </w:t>
            </w:r>
          </w:p>
          <w:p w14:paraId="5FE6D8DD" w14:textId="05AD2674" w:rsidR="00B4564E" w:rsidRDefault="00B4564E" w:rsidP="00B4564E">
            <w:pPr>
              <w:pStyle w:val="webbullet2"/>
            </w:pPr>
            <w:r>
              <w:t>If your degree is in phil</w:t>
            </w:r>
            <w:r w:rsidR="00F72989">
              <w:t>o</w:t>
            </w:r>
            <w:r>
              <w:t>sophy or education and does not specify a specific area of psychology, please include your graduate school transcripts indicating the concentration of study</w:t>
            </w:r>
            <w:r w:rsidR="00547543">
              <w:t>.</w:t>
            </w:r>
          </w:p>
          <w:p w14:paraId="6BD52BD5" w14:textId="77777777" w:rsidR="00B4564E" w:rsidRDefault="00B4564E" w:rsidP="00B4564E">
            <w:pPr>
              <w:pStyle w:val="webbullet1"/>
            </w:pPr>
            <w:r>
              <w:t>Audiologist:</w:t>
            </w:r>
          </w:p>
          <w:p w14:paraId="12468745" w14:textId="77777777" w:rsidR="00B4564E" w:rsidRDefault="00B4564E" w:rsidP="00B4564E">
            <w:pPr>
              <w:pStyle w:val="webbullet2"/>
            </w:pPr>
            <w:r>
              <w:t>If you have a provisional license, we will also require a copy of your master's or doctoral degree in audiology</w:t>
            </w:r>
            <w:r w:rsidR="00547543">
              <w:t>.</w:t>
            </w:r>
          </w:p>
          <w:p w14:paraId="6DB330BC" w14:textId="77777777" w:rsidR="00930077" w:rsidRDefault="00930077" w:rsidP="00930077">
            <w:pPr>
              <w:pStyle w:val="webbullet1"/>
            </w:pPr>
            <w:r>
              <w:t xml:space="preserve">Physician assistant, nurse practitioner, and clinical nurse </w:t>
            </w:r>
            <w:bookmarkStart w:id="5" w:name="_Hlk153953371"/>
            <w:r>
              <w:t>specialist who provide acupuncture services:</w:t>
            </w:r>
          </w:p>
          <w:p w14:paraId="2E3F034C" w14:textId="19636CE4" w:rsidR="00930077" w:rsidRDefault="00930077" w:rsidP="00930077">
            <w:pPr>
              <w:pStyle w:val="webbullet2"/>
            </w:pPr>
            <w:r>
              <w:t xml:space="preserve">Copy of acupuncture </w:t>
            </w:r>
            <w:r w:rsidR="002414BD">
              <w:t>license</w:t>
            </w:r>
          </w:p>
          <w:p w14:paraId="008C3C08" w14:textId="77777777" w:rsidR="00930077" w:rsidRDefault="00930077" w:rsidP="00930077">
            <w:pPr>
              <w:pStyle w:val="webbullet2"/>
            </w:pPr>
            <w:r>
              <w:t>Proof of educational requirements</w:t>
            </w:r>
          </w:p>
          <w:p w14:paraId="30784787" w14:textId="77777777" w:rsidR="00674B49" w:rsidRDefault="00674B49" w:rsidP="00674B49">
            <w:pPr>
              <w:pStyle w:val="webbullet1"/>
            </w:pPr>
            <w:r>
              <w:t>Marriage and family therapists:</w:t>
            </w:r>
          </w:p>
          <w:p w14:paraId="58AF2359" w14:textId="1AB4C892" w:rsidR="00674B49" w:rsidRDefault="00674B49" w:rsidP="00674B49">
            <w:pPr>
              <w:pStyle w:val="webbullet2"/>
            </w:pPr>
            <w:r>
              <w:t>Documentation to demonstrate at least 2 years or 3,000 hours of post master's clinical supervised experience in marriage and family therapy</w:t>
            </w:r>
          </w:p>
          <w:p w14:paraId="603B07F6" w14:textId="77777777" w:rsidR="00674B49" w:rsidRDefault="00674B49" w:rsidP="00674B49">
            <w:pPr>
              <w:pStyle w:val="webbullet1"/>
            </w:pPr>
            <w:r>
              <w:t>Mental health counselors:</w:t>
            </w:r>
          </w:p>
          <w:p w14:paraId="4E4317D3" w14:textId="159601FD" w:rsidR="00674B49" w:rsidRDefault="00674B49" w:rsidP="00674B49">
            <w:pPr>
              <w:pStyle w:val="webbullet2"/>
            </w:pPr>
            <w:r>
              <w:t>Documentation to demonstrate at least 2 years or 3,000 hours of post master's clinical supervised experience in mental health counseling</w:t>
            </w:r>
            <w:bookmarkEnd w:id="5"/>
          </w:p>
        </w:tc>
      </w:tr>
      <w:tr w:rsidR="001B14EB" w14:paraId="5DB7EECE" w14:textId="77777777" w:rsidTr="00DD6826">
        <w:tc>
          <w:tcPr>
            <w:tcW w:w="3060" w:type="dxa"/>
          </w:tcPr>
          <w:p w14:paraId="50C09792" w14:textId="64E8C3E1" w:rsidR="001B14EB" w:rsidRPr="00DD6826" w:rsidRDefault="001B14EB" w:rsidP="002524C7">
            <w:pPr>
              <w:pStyle w:val="webnormal"/>
              <w:rPr>
                <w:rStyle w:val="webbold"/>
              </w:rPr>
            </w:pPr>
            <w:r>
              <w:rPr>
                <w:rStyle w:val="webbold"/>
              </w:rPr>
              <w:t>Section 13: Contact person information</w:t>
            </w:r>
          </w:p>
        </w:tc>
        <w:tc>
          <w:tcPr>
            <w:tcW w:w="7740" w:type="dxa"/>
          </w:tcPr>
          <w:p w14:paraId="30039705" w14:textId="77777777" w:rsidR="00391FFB" w:rsidRPr="00391FFB" w:rsidRDefault="00391FFB" w:rsidP="00391FFB">
            <w:pPr>
              <w:pStyle w:val="webnormal"/>
            </w:pPr>
            <w:r>
              <w:t xml:space="preserve">Captures </w:t>
            </w:r>
            <w:r w:rsidRPr="00391FFB">
              <w:t>the person we will contact about the application</w:t>
            </w:r>
          </w:p>
          <w:p w14:paraId="07839356" w14:textId="14C555DD" w:rsidR="001B14EB" w:rsidRDefault="00391FFB" w:rsidP="00391FFB">
            <w:pPr>
              <w:pStyle w:val="webnormal"/>
            </w:pPr>
            <w:r>
              <w:t>Be sure to include all information, including the e-mail address</w:t>
            </w:r>
          </w:p>
        </w:tc>
      </w:tr>
      <w:tr w:rsidR="001B14EB" w14:paraId="7F26A99D" w14:textId="77777777" w:rsidTr="00DD6826">
        <w:tc>
          <w:tcPr>
            <w:tcW w:w="3060" w:type="dxa"/>
          </w:tcPr>
          <w:p w14:paraId="175297FF" w14:textId="55A99AC2" w:rsidR="001B14EB" w:rsidRPr="00DD6826" w:rsidRDefault="001B14EB" w:rsidP="002524C7">
            <w:pPr>
              <w:pStyle w:val="webnormal"/>
              <w:rPr>
                <w:rStyle w:val="webbold"/>
              </w:rPr>
            </w:pPr>
            <w:r>
              <w:rPr>
                <w:rStyle w:val="webbold"/>
              </w:rPr>
              <w:t>Section 14: Penalties for falsifying information on this application</w:t>
            </w:r>
          </w:p>
        </w:tc>
        <w:tc>
          <w:tcPr>
            <w:tcW w:w="7740" w:type="dxa"/>
          </w:tcPr>
          <w:p w14:paraId="5629378F" w14:textId="606A6098" w:rsidR="001B14EB" w:rsidRDefault="009D7B39" w:rsidP="00493DBD">
            <w:pPr>
              <w:pStyle w:val="webnormal"/>
            </w:pPr>
            <w:r>
              <w:t>This section explains the penalties for deliberately furnishing false information:</w:t>
            </w:r>
          </w:p>
          <w:p w14:paraId="569DCF4D" w14:textId="0D7E56FD" w:rsidR="009D7B39" w:rsidRDefault="009D7B39" w:rsidP="009D7B39">
            <w:pPr>
              <w:pStyle w:val="webbullet1"/>
            </w:pPr>
            <w:r>
              <w:t>Read this section as it outlines criminal penalties and civil liability on individuals who knowingly furnish false information</w:t>
            </w:r>
          </w:p>
        </w:tc>
      </w:tr>
      <w:tr w:rsidR="001B14EB" w14:paraId="3BC63D49" w14:textId="77777777" w:rsidTr="00DD6826">
        <w:tc>
          <w:tcPr>
            <w:tcW w:w="3060" w:type="dxa"/>
          </w:tcPr>
          <w:p w14:paraId="4106306E" w14:textId="52FC7001" w:rsidR="001B14EB" w:rsidRPr="00DD6826" w:rsidRDefault="001B14EB" w:rsidP="002524C7">
            <w:pPr>
              <w:pStyle w:val="webnormal"/>
              <w:rPr>
                <w:rStyle w:val="webbold"/>
              </w:rPr>
            </w:pPr>
            <w:r>
              <w:rPr>
                <w:rStyle w:val="webbold"/>
              </w:rPr>
              <w:t>Section 15: Certification statement</w:t>
            </w:r>
            <w:r w:rsidR="003518D1">
              <w:rPr>
                <w:rStyle w:val="webbold"/>
              </w:rPr>
              <w:t xml:space="preserve"> and signature</w:t>
            </w:r>
          </w:p>
        </w:tc>
        <w:tc>
          <w:tcPr>
            <w:tcW w:w="7740" w:type="dxa"/>
          </w:tcPr>
          <w:p w14:paraId="41B46B39" w14:textId="68067C13" w:rsidR="00930077" w:rsidRPr="00930077" w:rsidRDefault="00930077" w:rsidP="00493DBD">
            <w:pPr>
              <w:pStyle w:val="webnormal"/>
              <w:rPr>
                <w:rStyle w:val="webbold"/>
              </w:rPr>
            </w:pPr>
            <w:r w:rsidRPr="00930077">
              <w:rPr>
                <w:rStyle w:val="webbold"/>
              </w:rPr>
              <w:t>Section 15: Certification statement and signature</w:t>
            </w:r>
          </w:p>
          <w:p w14:paraId="5BD2E062" w14:textId="654E5A16" w:rsidR="00930077" w:rsidRDefault="00930077" w:rsidP="00493DBD">
            <w:pPr>
              <w:pStyle w:val="webnormal"/>
            </w:pPr>
            <w:r>
              <w:t>Signatures must be handwritten or an eligible digital signature.</w:t>
            </w:r>
          </w:p>
          <w:p w14:paraId="09E2F7C1" w14:textId="4FEE30A9" w:rsidR="00930077" w:rsidRPr="00930077" w:rsidRDefault="00930077" w:rsidP="00493DBD">
            <w:pPr>
              <w:pStyle w:val="webnormal"/>
              <w:rPr>
                <w:rStyle w:val="webbold"/>
              </w:rPr>
            </w:pPr>
            <w:r w:rsidRPr="00930077">
              <w:rPr>
                <w:rStyle w:val="webbold"/>
              </w:rPr>
              <w:lastRenderedPageBreak/>
              <w:t>Section 15B: Signature and date</w:t>
            </w:r>
          </w:p>
          <w:p w14:paraId="66FF66BB" w14:textId="399C7154" w:rsidR="001B14EB" w:rsidRDefault="00722B8F" w:rsidP="00493DBD">
            <w:pPr>
              <w:pStyle w:val="webnormal"/>
            </w:pPr>
            <w:r>
              <w:t>Individual practitioner must sign this application:</w:t>
            </w:r>
          </w:p>
          <w:p w14:paraId="407F4E2D" w14:textId="0E1A4E21" w:rsidR="00722B8F" w:rsidRDefault="00722B8F" w:rsidP="00722B8F">
            <w:pPr>
              <w:pStyle w:val="webbullet1"/>
            </w:pPr>
            <w:r>
              <w:t>Authority to sign on your behalf can not be delegated</w:t>
            </w:r>
            <w:r w:rsidR="00547543">
              <w:t>.</w:t>
            </w:r>
          </w:p>
          <w:p w14:paraId="6DEB7F2C" w14:textId="77777777" w:rsidR="00722B8F" w:rsidRPr="00930077" w:rsidRDefault="00930077" w:rsidP="00493DBD">
            <w:pPr>
              <w:pStyle w:val="webnormal"/>
              <w:rPr>
                <w:rStyle w:val="webbold"/>
              </w:rPr>
            </w:pPr>
            <w:r w:rsidRPr="00930077">
              <w:rPr>
                <w:rStyle w:val="webbold"/>
              </w:rPr>
              <w:t>Section 15C: Delegated or authorized official of individual/organization/group certification statement and signature</w:t>
            </w:r>
          </w:p>
          <w:p w14:paraId="257CB205" w14:textId="2A11A074" w:rsidR="00930077" w:rsidRDefault="00930077" w:rsidP="00493DBD">
            <w:pPr>
              <w:pStyle w:val="webnormal"/>
            </w:pPr>
            <w:r>
              <w:t>If the individual is reassigned his/her benefits, a current authorized or delegated official must sign.</w:t>
            </w:r>
          </w:p>
        </w:tc>
      </w:tr>
      <w:tr w:rsidR="00186238" w14:paraId="2CB55CD9" w14:textId="77777777" w:rsidTr="00DD6826">
        <w:tc>
          <w:tcPr>
            <w:tcW w:w="3060" w:type="dxa"/>
          </w:tcPr>
          <w:p w14:paraId="0BB727AB" w14:textId="71AA9B8C" w:rsidR="00186238" w:rsidRPr="00DD6826" w:rsidRDefault="00186238" w:rsidP="002524C7">
            <w:pPr>
              <w:pStyle w:val="webnormal"/>
              <w:rPr>
                <w:rStyle w:val="webbold"/>
              </w:rPr>
            </w:pPr>
            <w:r w:rsidRPr="00DD6826">
              <w:rPr>
                <w:rStyle w:val="webbold"/>
              </w:rPr>
              <w:lastRenderedPageBreak/>
              <w:t>Additional guidance</w:t>
            </w:r>
          </w:p>
        </w:tc>
        <w:tc>
          <w:tcPr>
            <w:tcW w:w="7740" w:type="dxa"/>
          </w:tcPr>
          <w:p w14:paraId="223DC85A" w14:textId="3046A2CF" w:rsidR="00186238" w:rsidRDefault="003B074C" w:rsidP="002524C7">
            <w:pPr>
              <w:pStyle w:val="webnormal"/>
            </w:pPr>
            <w:r>
              <w:t>If you plan to bill Medicare for your services, a Medicare Enrollment Application - Electronic Funds Transfer (EFT) Authorization Agreement (</w:t>
            </w:r>
            <w:hyperlink r:id="rId14" w:history="1">
              <w:r w:rsidRPr="00941C54">
                <w:rPr>
                  <w:rStyle w:val="Hyperlink"/>
                </w:rPr>
                <w:t>CMS-588</w:t>
              </w:r>
            </w:hyperlink>
            <w:r>
              <w:t>) is required:</w:t>
            </w:r>
          </w:p>
          <w:p w14:paraId="22034F3A" w14:textId="77777777" w:rsidR="003B074C" w:rsidRDefault="003B074C" w:rsidP="003B074C">
            <w:pPr>
              <w:pStyle w:val="webbullet1"/>
            </w:pPr>
            <w:r>
              <w:t>EFT is not required for an individual who is only reassigning benefits to a group/organization</w:t>
            </w:r>
            <w:r w:rsidR="00547543">
              <w:t>.</w:t>
            </w:r>
          </w:p>
          <w:p w14:paraId="0C798378" w14:textId="42685C9B" w:rsidR="002925BF" w:rsidRDefault="001954A0" w:rsidP="001954A0">
            <w:pPr>
              <w:pStyle w:val="webnormal"/>
            </w:pPr>
            <w:r w:rsidRPr="001954A0">
              <w:t xml:space="preserve">In some cases, a site visit may be required. To prevent processing impacts to your application, providers must be operational when the application is submitted, and site visit is performed. </w:t>
            </w:r>
          </w:p>
        </w:tc>
      </w:tr>
      <w:bookmarkEnd w:id="0"/>
    </w:tbl>
    <w:p w14:paraId="2A4D02E4" w14:textId="77777777" w:rsidR="00C65ABD" w:rsidRPr="002524C7" w:rsidRDefault="00C65ABD" w:rsidP="002524C7">
      <w:pPr>
        <w:pStyle w:val="webnormal"/>
      </w:pPr>
    </w:p>
    <w:sectPr w:rsidR="00C65ABD" w:rsidRPr="002524C7" w:rsidSect="00691F2B"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D8431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86E39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99A1A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3EC7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C8B7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C4A5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9E33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10A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020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1EA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109EF"/>
    <w:multiLevelType w:val="hybridMultilevel"/>
    <w:tmpl w:val="1840C552"/>
    <w:lvl w:ilvl="0" w:tplc="2D243406">
      <w:start w:val="1"/>
      <w:numFmt w:val="decimal"/>
      <w:pStyle w:val="webnumbered2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0D5D4D2D"/>
    <w:multiLevelType w:val="hybridMultilevel"/>
    <w:tmpl w:val="8C44B502"/>
    <w:lvl w:ilvl="0" w:tplc="04090001">
      <w:start w:val="1"/>
      <w:numFmt w:val="bullet"/>
      <w:pStyle w:val="web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62603"/>
    <w:multiLevelType w:val="hybridMultilevel"/>
    <w:tmpl w:val="D98A243E"/>
    <w:lvl w:ilvl="0" w:tplc="F10E4C4E">
      <w:start w:val="1"/>
      <w:numFmt w:val="bullet"/>
      <w:pStyle w:val="webbullet3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C57D6"/>
    <w:multiLevelType w:val="hybridMultilevel"/>
    <w:tmpl w:val="B8A63188"/>
    <w:lvl w:ilvl="0" w:tplc="7ADCE55C">
      <w:start w:val="1"/>
      <w:numFmt w:val="decimal"/>
      <w:pStyle w:val="webnumbered1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945980"/>
    <w:multiLevelType w:val="hybridMultilevel"/>
    <w:tmpl w:val="7CD0AFAA"/>
    <w:lvl w:ilvl="0" w:tplc="4DA40C2E">
      <w:start w:val="1"/>
      <w:numFmt w:val="decimal"/>
      <w:pStyle w:val="webnumbered3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4435F9"/>
    <w:multiLevelType w:val="hybridMultilevel"/>
    <w:tmpl w:val="BF967C1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A722A5"/>
    <w:multiLevelType w:val="hybridMultilevel"/>
    <w:tmpl w:val="0B4CB584"/>
    <w:lvl w:ilvl="0" w:tplc="FEA6ADEA">
      <w:start w:val="1"/>
      <w:numFmt w:val="bullet"/>
      <w:pStyle w:val="webbullet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8857205">
    <w:abstractNumId w:val="11"/>
  </w:num>
  <w:num w:numId="2" w16cid:durableId="2047559793">
    <w:abstractNumId w:val="13"/>
  </w:num>
  <w:num w:numId="3" w16cid:durableId="344283032">
    <w:abstractNumId w:val="10"/>
  </w:num>
  <w:num w:numId="4" w16cid:durableId="1916090898">
    <w:abstractNumId w:val="16"/>
  </w:num>
  <w:num w:numId="5" w16cid:durableId="11810295">
    <w:abstractNumId w:val="12"/>
  </w:num>
  <w:num w:numId="6" w16cid:durableId="2085831147">
    <w:abstractNumId w:val="14"/>
  </w:num>
  <w:num w:numId="7" w16cid:durableId="1932396850">
    <w:abstractNumId w:val="12"/>
  </w:num>
  <w:num w:numId="8" w16cid:durableId="1492060505">
    <w:abstractNumId w:val="16"/>
  </w:num>
  <w:num w:numId="9" w16cid:durableId="11073098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69075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47275423">
    <w:abstractNumId w:val="11"/>
  </w:num>
  <w:num w:numId="12" w16cid:durableId="21148123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1458967">
    <w:abstractNumId w:val="9"/>
  </w:num>
  <w:num w:numId="14" w16cid:durableId="898320556">
    <w:abstractNumId w:val="7"/>
  </w:num>
  <w:num w:numId="15" w16cid:durableId="454756372">
    <w:abstractNumId w:val="6"/>
  </w:num>
  <w:num w:numId="16" w16cid:durableId="1884437579">
    <w:abstractNumId w:val="5"/>
  </w:num>
  <w:num w:numId="17" w16cid:durableId="687833058">
    <w:abstractNumId w:val="4"/>
  </w:num>
  <w:num w:numId="18" w16cid:durableId="1753888781">
    <w:abstractNumId w:val="8"/>
  </w:num>
  <w:num w:numId="19" w16cid:durableId="1206484639">
    <w:abstractNumId w:val="3"/>
  </w:num>
  <w:num w:numId="20" w16cid:durableId="437725226">
    <w:abstractNumId w:val="2"/>
  </w:num>
  <w:num w:numId="21" w16cid:durableId="1704404405">
    <w:abstractNumId w:val="1"/>
  </w:num>
  <w:num w:numId="22" w16cid:durableId="392704896">
    <w:abstractNumId w:val="0"/>
  </w:num>
  <w:num w:numId="23" w16cid:durableId="630552817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formatting="1" w:enforcement="1"/>
  <w:defaultTabStop w:val="720"/>
  <w:clickAndTypeStyle w:val="webcomment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80B"/>
    <w:rsid w:val="0000483F"/>
    <w:rsid w:val="000051D7"/>
    <w:rsid w:val="000526FC"/>
    <w:rsid w:val="000C1D4A"/>
    <w:rsid w:val="000F43BF"/>
    <w:rsid w:val="00130DF9"/>
    <w:rsid w:val="00145DCD"/>
    <w:rsid w:val="00157BBA"/>
    <w:rsid w:val="00186238"/>
    <w:rsid w:val="001954A0"/>
    <w:rsid w:val="001A0AB9"/>
    <w:rsid w:val="001B14EB"/>
    <w:rsid w:val="001B7C42"/>
    <w:rsid w:val="001C4E73"/>
    <w:rsid w:val="001D281D"/>
    <w:rsid w:val="00202A27"/>
    <w:rsid w:val="00202B2A"/>
    <w:rsid w:val="002414BD"/>
    <w:rsid w:val="002524C7"/>
    <w:rsid w:val="00272E35"/>
    <w:rsid w:val="00284C4C"/>
    <w:rsid w:val="002925BF"/>
    <w:rsid w:val="00295E3F"/>
    <w:rsid w:val="002F0DD7"/>
    <w:rsid w:val="00346FEF"/>
    <w:rsid w:val="003518D1"/>
    <w:rsid w:val="00356ADA"/>
    <w:rsid w:val="003776AE"/>
    <w:rsid w:val="00391469"/>
    <w:rsid w:val="003915AA"/>
    <w:rsid w:val="00391FFB"/>
    <w:rsid w:val="003B074C"/>
    <w:rsid w:val="003B3A96"/>
    <w:rsid w:val="003B43BD"/>
    <w:rsid w:val="004162AE"/>
    <w:rsid w:val="004714B0"/>
    <w:rsid w:val="004914FF"/>
    <w:rsid w:val="0049375B"/>
    <w:rsid w:val="00493DBD"/>
    <w:rsid w:val="00495361"/>
    <w:rsid w:val="00547543"/>
    <w:rsid w:val="0056180B"/>
    <w:rsid w:val="005A0013"/>
    <w:rsid w:val="00632C35"/>
    <w:rsid w:val="0063471D"/>
    <w:rsid w:val="00674B49"/>
    <w:rsid w:val="00690182"/>
    <w:rsid w:val="00691387"/>
    <w:rsid w:val="00691F2B"/>
    <w:rsid w:val="006B0E4C"/>
    <w:rsid w:val="006E3869"/>
    <w:rsid w:val="007113A3"/>
    <w:rsid w:val="00722B8F"/>
    <w:rsid w:val="0073729C"/>
    <w:rsid w:val="00763C74"/>
    <w:rsid w:val="007925FC"/>
    <w:rsid w:val="007B479D"/>
    <w:rsid w:val="007D24BF"/>
    <w:rsid w:val="007D6683"/>
    <w:rsid w:val="00800084"/>
    <w:rsid w:val="0080302F"/>
    <w:rsid w:val="00803F9D"/>
    <w:rsid w:val="008053F2"/>
    <w:rsid w:val="008123FC"/>
    <w:rsid w:val="00816C6D"/>
    <w:rsid w:val="00856EBF"/>
    <w:rsid w:val="00861C2B"/>
    <w:rsid w:val="008776A7"/>
    <w:rsid w:val="0088323E"/>
    <w:rsid w:val="008A0E01"/>
    <w:rsid w:val="008B3764"/>
    <w:rsid w:val="008F343B"/>
    <w:rsid w:val="008F7E3F"/>
    <w:rsid w:val="009155E5"/>
    <w:rsid w:val="00930077"/>
    <w:rsid w:val="009312AD"/>
    <w:rsid w:val="00941C54"/>
    <w:rsid w:val="00957DA9"/>
    <w:rsid w:val="00960479"/>
    <w:rsid w:val="009811F7"/>
    <w:rsid w:val="00986FB4"/>
    <w:rsid w:val="009956C8"/>
    <w:rsid w:val="009A41EF"/>
    <w:rsid w:val="009D7B39"/>
    <w:rsid w:val="00A32B3E"/>
    <w:rsid w:val="00A453CC"/>
    <w:rsid w:val="00A74940"/>
    <w:rsid w:val="00B0604B"/>
    <w:rsid w:val="00B2746C"/>
    <w:rsid w:val="00B4564E"/>
    <w:rsid w:val="00B72C0E"/>
    <w:rsid w:val="00B95417"/>
    <w:rsid w:val="00BD0691"/>
    <w:rsid w:val="00BE35C1"/>
    <w:rsid w:val="00C1533F"/>
    <w:rsid w:val="00C16A79"/>
    <w:rsid w:val="00C261AE"/>
    <w:rsid w:val="00C34D8D"/>
    <w:rsid w:val="00C65ABD"/>
    <w:rsid w:val="00C719C3"/>
    <w:rsid w:val="00C74834"/>
    <w:rsid w:val="00CA0BD0"/>
    <w:rsid w:val="00CB709B"/>
    <w:rsid w:val="00CD6A67"/>
    <w:rsid w:val="00CF34FA"/>
    <w:rsid w:val="00D04A00"/>
    <w:rsid w:val="00D05EB8"/>
    <w:rsid w:val="00D11DDE"/>
    <w:rsid w:val="00D1692C"/>
    <w:rsid w:val="00D90FE1"/>
    <w:rsid w:val="00DA4931"/>
    <w:rsid w:val="00DB261B"/>
    <w:rsid w:val="00DD6826"/>
    <w:rsid w:val="00E47C23"/>
    <w:rsid w:val="00E60C0C"/>
    <w:rsid w:val="00E635D6"/>
    <w:rsid w:val="00E97C29"/>
    <w:rsid w:val="00EA68CB"/>
    <w:rsid w:val="00F105D2"/>
    <w:rsid w:val="00F23054"/>
    <w:rsid w:val="00F41351"/>
    <w:rsid w:val="00F72989"/>
    <w:rsid w:val="00FC3E29"/>
    <w:rsid w:val="00FC3EBB"/>
    <w:rsid w:val="00FE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B4DEB7"/>
  <w15:docId w15:val="{87669357-0D72-4DA6-B5ED-085B94F8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mic Sans MS" w:eastAsia="Times New Roman" w:hAnsi="Comic Sans MS" w:cs="Times New Roman"/>
        <w:sz w:val="28"/>
        <w:szCs w:val="28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202A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semiHidden/>
    <w:locked/>
    <w:rPr>
      <w:rFonts w:ascii="Arial" w:hAnsi="Arial"/>
      <w:color w:val="6699CC"/>
      <w:u w:val="none"/>
    </w:rPr>
  </w:style>
  <w:style w:type="character" w:styleId="Hyperlink">
    <w:name w:val="Hyperlink"/>
    <w:basedOn w:val="DefaultParagraphFont"/>
    <w:semiHidden/>
    <w:rsid w:val="00202A27"/>
    <w:rPr>
      <w:rFonts w:ascii="Arial" w:hAnsi="Arial"/>
      <w:color w:val="0000FF"/>
      <w:u w:val="none"/>
    </w:rPr>
  </w:style>
  <w:style w:type="character" w:customStyle="1" w:styleId="webbold">
    <w:name w:val="web_bold"/>
    <w:rPr>
      <w:rFonts w:ascii="Arial" w:hAnsi="Arial"/>
      <w:b/>
    </w:rPr>
  </w:style>
  <w:style w:type="character" w:customStyle="1" w:styleId="webboldred">
    <w:name w:val="web_bold_red"/>
    <w:basedOn w:val="DefaultParagraphFont"/>
    <w:rPr>
      <w:rFonts w:ascii="Arial" w:hAnsi="Arial"/>
      <w:b/>
      <w:color w:val="FF0000"/>
    </w:rPr>
  </w:style>
  <w:style w:type="paragraph" w:customStyle="1" w:styleId="webcode2">
    <w:name w:val="web_code_2"/>
    <w:basedOn w:val="webcode1"/>
    <w:qFormat/>
    <w:rsid w:val="00272E35"/>
  </w:style>
  <w:style w:type="paragraph" w:customStyle="1" w:styleId="webcenter">
    <w:name w:val="web_center"/>
    <w:basedOn w:val="webnormal"/>
    <w:pPr>
      <w:jc w:val="center"/>
    </w:pPr>
  </w:style>
  <w:style w:type="paragraph" w:customStyle="1" w:styleId="webcode3">
    <w:name w:val="web_code_3"/>
    <w:basedOn w:val="webcode2"/>
    <w:qFormat/>
    <w:rsid w:val="00272E35"/>
  </w:style>
  <w:style w:type="paragraph" w:customStyle="1" w:styleId="webcomment">
    <w:name w:val="web_comment"/>
    <w:basedOn w:val="webnormal"/>
  </w:style>
  <w:style w:type="paragraph" w:customStyle="1" w:styleId="webheader">
    <w:name w:val="web_header"/>
    <w:basedOn w:val="webnormal"/>
    <w:next w:val="webnormal"/>
    <w:qFormat/>
    <w:rsid w:val="00272E35"/>
    <w:rPr>
      <w:rFonts w:ascii="Verdana" w:hAnsi="Verdana"/>
      <w:b/>
      <w:sz w:val="36"/>
    </w:rPr>
  </w:style>
  <w:style w:type="character" w:customStyle="1" w:styleId="webitalics">
    <w:name w:val="web_italics"/>
    <w:rsid w:val="00130DF9"/>
    <w:rPr>
      <w:rFonts w:ascii="Arial" w:hAnsi="Arial"/>
      <w:i/>
      <w:szCs w:val="20"/>
    </w:rPr>
  </w:style>
  <w:style w:type="paragraph" w:customStyle="1" w:styleId="webwraprightimage">
    <w:name w:val="web_wrap_right_image"/>
    <w:basedOn w:val="webnormal"/>
    <w:rsid w:val="00F23054"/>
  </w:style>
  <w:style w:type="paragraph" w:customStyle="1" w:styleId="webwrapleftimage">
    <w:name w:val="web_wrap_left_image"/>
    <w:basedOn w:val="webnormal"/>
    <w:rsid w:val="00F23054"/>
  </w:style>
  <w:style w:type="paragraph" w:customStyle="1" w:styleId="webcode1">
    <w:name w:val="web_code_1"/>
    <w:basedOn w:val="webnormal"/>
    <w:rPr>
      <w:b/>
      <w:color w:val="FF00FF"/>
    </w:rPr>
  </w:style>
  <w:style w:type="paragraph" w:customStyle="1" w:styleId="webnormal">
    <w:name w:val="web_normal"/>
    <w:qFormat/>
    <w:pPr>
      <w:spacing w:before="120" w:after="120"/>
    </w:pPr>
    <w:rPr>
      <w:rFonts w:ascii="Arial" w:hAnsi="Arial"/>
      <w:sz w:val="24"/>
      <w:szCs w:val="24"/>
    </w:rPr>
  </w:style>
  <w:style w:type="paragraph" w:customStyle="1" w:styleId="webright">
    <w:name w:val="web_right"/>
    <w:basedOn w:val="webnormal"/>
    <w:pPr>
      <w:jc w:val="right"/>
    </w:pPr>
  </w:style>
  <w:style w:type="paragraph" w:customStyle="1" w:styleId="webindent2">
    <w:name w:val="web_indent_2"/>
    <w:basedOn w:val="webindent1"/>
    <w:pPr>
      <w:ind w:left="1152"/>
    </w:pPr>
  </w:style>
  <w:style w:type="paragraph" w:customStyle="1" w:styleId="webseparator">
    <w:name w:val="web_separator"/>
    <w:basedOn w:val="webnormal"/>
    <w:next w:val="webnormal"/>
    <w:rsid w:val="00391469"/>
    <w:pPr>
      <w:pBdr>
        <w:bottom w:val="single" w:sz="12" w:space="0" w:color="808080"/>
      </w:pBdr>
      <w:spacing w:before="0" w:after="240"/>
    </w:pPr>
    <w:rPr>
      <w:color w:val="FF00FF"/>
    </w:rPr>
  </w:style>
  <w:style w:type="paragraph" w:customStyle="1" w:styleId="websmall">
    <w:name w:val="web_small"/>
    <w:basedOn w:val="webnormal"/>
    <w:rPr>
      <w:sz w:val="16"/>
    </w:rPr>
  </w:style>
  <w:style w:type="paragraph" w:customStyle="1" w:styleId="websource">
    <w:name w:val="web_source"/>
    <w:basedOn w:val="webnormal"/>
    <w:pPr>
      <w:jc w:val="right"/>
    </w:pPr>
    <w:rPr>
      <w:i/>
      <w:szCs w:val="20"/>
    </w:rPr>
  </w:style>
  <w:style w:type="paragraph" w:customStyle="1" w:styleId="webbullet3">
    <w:name w:val="web_bullet_3"/>
    <w:basedOn w:val="webnormal"/>
    <w:rsid w:val="00861C2B"/>
    <w:pPr>
      <w:numPr>
        <w:numId w:val="5"/>
      </w:numPr>
    </w:pPr>
  </w:style>
  <w:style w:type="paragraph" w:customStyle="1" w:styleId="webbullet2">
    <w:name w:val="web_bullet_2"/>
    <w:basedOn w:val="webnormal"/>
    <w:pPr>
      <w:numPr>
        <w:numId w:val="4"/>
      </w:numPr>
    </w:pPr>
  </w:style>
  <w:style w:type="paragraph" w:customStyle="1" w:styleId="webnumbered2">
    <w:name w:val="web_numbered_2"/>
    <w:basedOn w:val="webnumbered1"/>
    <w:pPr>
      <w:numPr>
        <w:numId w:val="3"/>
      </w:numPr>
      <w:tabs>
        <w:tab w:val="clear" w:pos="1440"/>
        <w:tab w:val="left" w:pos="720"/>
      </w:tabs>
      <w:ind w:left="1080"/>
    </w:pPr>
  </w:style>
  <w:style w:type="paragraph" w:customStyle="1" w:styleId="webindent3">
    <w:name w:val="web_indent_3"/>
    <w:basedOn w:val="webindent2"/>
    <w:pPr>
      <w:ind w:left="1440"/>
    </w:pPr>
  </w:style>
  <w:style w:type="paragraph" w:customStyle="1" w:styleId="webnumbered3">
    <w:name w:val="web_numbered_3"/>
    <w:basedOn w:val="webnumbered2"/>
    <w:pPr>
      <w:numPr>
        <w:numId w:val="6"/>
      </w:numPr>
      <w:ind w:left="1440"/>
    </w:pPr>
  </w:style>
  <w:style w:type="paragraph" w:customStyle="1" w:styleId="webbullet1">
    <w:name w:val="web_bullet_1"/>
    <w:basedOn w:val="webnormal"/>
    <w:pPr>
      <w:numPr>
        <w:numId w:val="1"/>
      </w:numPr>
    </w:pPr>
  </w:style>
  <w:style w:type="paragraph" w:customStyle="1" w:styleId="webindent1">
    <w:name w:val="web_indent_1"/>
    <w:basedOn w:val="webnormal"/>
    <w:pPr>
      <w:ind w:left="720"/>
    </w:pPr>
  </w:style>
  <w:style w:type="paragraph" w:customStyle="1" w:styleId="webnumbered1">
    <w:name w:val="web_numbered_1"/>
    <w:basedOn w:val="webnormal"/>
    <w:pPr>
      <w:numPr>
        <w:numId w:val="2"/>
      </w:numPr>
    </w:pPr>
  </w:style>
  <w:style w:type="paragraph" w:customStyle="1" w:styleId="webheader2">
    <w:name w:val="web_header_2"/>
    <w:basedOn w:val="webheader"/>
    <w:next w:val="webnormal"/>
    <w:qFormat/>
    <w:pPr>
      <w:spacing w:before="100"/>
    </w:pPr>
    <w:rPr>
      <w:sz w:val="32"/>
      <w:szCs w:val="20"/>
    </w:rPr>
  </w:style>
  <w:style w:type="paragraph" w:customStyle="1" w:styleId="webheader3">
    <w:name w:val="web_header_3"/>
    <w:basedOn w:val="webheader2"/>
    <w:rPr>
      <w:sz w:val="28"/>
    </w:rPr>
  </w:style>
  <w:style w:type="paragraph" w:customStyle="1" w:styleId="webheader4">
    <w:name w:val="web_header_4"/>
    <w:basedOn w:val="webheader3"/>
    <w:rPr>
      <w:sz w:val="24"/>
      <w:szCs w:val="24"/>
    </w:rPr>
  </w:style>
  <w:style w:type="table" w:styleId="TableGrid">
    <w:name w:val="Table Grid"/>
    <w:basedOn w:val="TableNormal"/>
    <w:uiPriority w:val="59"/>
    <w:locked/>
    <w:rsid w:val="00691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image">
    <w:name w:val="web_image"/>
    <w:basedOn w:val="webnormal"/>
    <w:next w:val="webnormal"/>
    <w:qFormat/>
    <w:rsid w:val="00B2746C"/>
  </w:style>
  <w:style w:type="paragraph" w:customStyle="1" w:styleId="webcaption">
    <w:name w:val="web_caption"/>
    <w:basedOn w:val="webnormal"/>
    <w:next w:val="webimage"/>
    <w:qFormat/>
    <w:rsid w:val="00B2746C"/>
  </w:style>
  <w:style w:type="character" w:customStyle="1" w:styleId="webbolditalic">
    <w:name w:val="web_bold_italic"/>
    <w:basedOn w:val="webbold"/>
    <w:uiPriority w:val="1"/>
    <w:qFormat/>
    <w:rsid w:val="00B2746C"/>
    <w:rPr>
      <w:rFonts w:ascii="Arial" w:hAnsi="Arial"/>
      <w:b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8F34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43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02A27"/>
  </w:style>
  <w:style w:type="character" w:styleId="UnresolvedMention">
    <w:name w:val="Unresolved Mention"/>
    <w:basedOn w:val="DefaultParagraphFont"/>
    <w:uiPriority w:val="99"/>
    <w:semiHidden/>
    <w:unhideWhenUsed/>
    <w:rsid w:val="00957D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s.gov/Medicare/CMS-Forms/CMS-Forms/Downloads/cms855i.pdf" TargetMode="External"/><Relationship Id="rId13" Type="http://schemas.openxmlformats.org/officeDocument/2006/relationships/hyperlink" Target="ddocname:0014710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novitas-solutions.com/webcenter/portal/MedicareJL/pagebyid?contentId=0000481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ovitas-solutions.com/webcenter/portal/MedicareJH/pagebyid?contentId=00025116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novitas-solutions.com/webcenter/portal/Enrollment_JL/EnrollmentGateway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novitas-solutions.com/webcenter/portal/Enrollment_JH/EnrollmentGateway" TargetMode="External"/><Relationship Id="rId14" Type="http://schemas.openxmlformats.org/officeDocument/2006/relationships/hyperlink" Target="https://www.cms.gov/Medicare/CMS-Forms/CMS-Forms/Downloads/CMS58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6333D69391A4E99490FA9D001EFF2" ma:contentTypeVersion="0" ma:contentTypeDescription="Create a new document." ma:contentTypeScope="" ma:versionID="22b4f09d78445206be5114e9b5a928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B602FD-A9F5-477A-898E-390CD7FB9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3065EC-BFA4-44B1-BAFD-70F0E5534E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BF4954-2806-45F4-8A35-29249705962C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1749</Words>
  <Characters>9971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[Document header]</vt:lpstr>
    </vt:vector>
  </TitlesOfParts>
  <Company>FCSO</Company>
  <LinksUpToDate>false</LinksUpToDate>
  <CharactersWithSpaces>11697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[Document header]</dc:title>
  <dc:subject>[Document header]</dc:subject>
  <dc:creator>Keefer, Felecia</dc:creator>
  <cp:lastModifiedBy>Keefer, Felecia</cp:lastModifiedBy>
  <cp:revision>2</cp:revision>
  <cp:lastPrinted>2013-08-22T18:47:00Z</cp:lastPrinted>
  <dcterms:created xsi:type="dcterms:W3CDTF">2025-06-04T18:24:00Z</dcterms:created>
  <dcterms:modified xsi:type="dcterms:W3CDTF">2025-06-04T18:24:00Z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0x01010069B6333D69391A4E99490FA9D001EFF2</vt:lpwstr>
  </property>
</Properties>
</file>