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5A7D3" w14:textId="77777777" w:rsidR="00AF1685" w:rsidRPr="0075177B" w:rsidRDefault="00AF1685" w:rsidP="0075177B">
      <w:pPr>
        <w:pStyle w:val="webheader"/>
      </w:pPr>
      <w:bookmarkStart w:id="0" w:name="mainContent"/>
      <w:r w:rsidRPr="0075177B">
        <w:t>Medicare</w:t>
      </w:r>
      <w:bookmarkEnd w:id="0"/>
      <w:r w:rsidR="00635A76">
        <w:t xml:space="preserve"> eligibility &amp; e</w:t>
      </w:r>
      <w:r w:rsidR="00771FC8" w:rsidRPr="0075177B">
        <w:t>ntitlement</w:t>
      </w:r>
    </w:p>
    <w:p w14:paraId="6DD404C5" w14:textId="77777777" w:rsidR="00FC3289" w:rsidRPr="00FC3289" w:rsidRDefault="00AF1685" w:rsidP="00FC3289">
      <w:pPr>
        <w:pStyle w:val="webnormal"/>
      </w:pPr>
      <w:r w:rsidRPr="00FC3289">
        <w:t>Medicare is a federal health insurance program</w:t>
      </w:r>
      <w:r w:rsidR="00925809" w:rsidRPr="00FC3289">
        <w:t>,</w:t>
      </w:r>
      <w:r w:rsidRPr="00FC3289">
        <w:t xml:space="preserve"> </w:t>
      </w:r>
      <w:r w:rsidR="00925809" w:rsidRPr="00FC3289">
        <w:t xml:space="preserve">that </w:t>
      </w:r>
      <w:r w:rsidRPr="00FC3289">
        <w:t xml:space="preserve">provides coverage for people 65 and older certain disabled people, and for </w:t>
      </w:r>
      <w:r w:rsidR="00925809" w:rsidRPr="00FC3289">
        <w:t>those</w:t>
      </w:r>
      <w:r w:rsidRPr="00FC3289">
        <w:t xml:space="preserve"> with </w:t>
      </w:r>
      <w:r w:rsidR="00FC3289" w:rsidRPr="00FC3289">
        <w:t>End Stage Renal Disease.</w:t>
      </w:r>
      <w:r w:rsidRPr="00FC3289">
        <w:t xml:space="preserve"> </w:t>
      </w:r>
    </w:p>
    <w:p w14:paraId="79C7DF77" w14:textId="77777777" w:rsidR="00AF1685" w:rsidRPr="00FC3289" w:rsidRDefault="009E2E2C" w:rsidP="00FC3289">
      <w:pPr>
        <w:pStyle w:val="webnormal"/>
      </w:pPr>
      <w:r w:rsidRPr="00FC3289">
        <w:t>In 1965, Congress enacted into law the Medicare program</w:t>
      </w:r>
      <w:r w:rsidR="00AF1685" w:rsidRPr="00FC3289">
        <w:t xml:space="preserve"> through Title XVIII </w:t>
      </w:r>
      <w:r w:rsidR="00925809" w:rsidRPr="00FC3289">
        <w:t xml:space="preserve">(18) </w:t>
      </w:r>
      <w:r w:rsidR="00AF1685" w:rsidRPr="00FC3289">
        <w:t xml:space="preserve">of the Federal Social Security Act. The </w:t>
      </w:r>
      <w:r w:rsidR="007843B7" w:rsidRPr="00FC3289">
        <w:t xml:space="preserve">Medicare </w:t>
      </w:r>
      <w:r w:rsidR="00635A76">
        <w:t>p</w:t>
      </w:r>
      <w:r w:rsidR="00AF1685" w:rsidRPr="00FC3289">
        <w:t xml:space="preserve">rogram is managed by </w:t>
      </w:r>
      <w:r w:rsidR="00FC3289" w:rsidRPr="00FC3289">
        <w:t>the Centers for Medicare &amp; Medicaid Services (</w:t>
      </w:r>
      <w:r w:rsidR="00925809" w:rsidRPr="00FC3289">
        <w:t>CMS</w:t>
      </w:r>
      <w:r w:rsidR="00FC3289" w:rsidRPr="00FC3289">
        <w:t xml:space="preserve">), </w:t>
      </w:r>
      <w:r w:rsidR="00AF1685" w:rsidRPr="00FC3289">
        <w:t xml:space="preserve">which is a branch of the </w:t>
      </w:r>
      <w:r w:rsidR="00925809" w:rsidRPr="00FC3289">
        <w:t>D</w:t>
      </w:r>
      <w:r w:rsidR="00FC3289" w:rsidRPr="00FC3289">
        <w:t>epartment of Health and Human Services o</w:t>
      </w:r>
      <w:r w:rsidR="00AF1685" w:rsidRPr="00FC3289">
        <w:t xml:space="preserve">f the U. S. </w:t>
      </w:r>
      <w:r w:rsidR="00FC3289" w:rsidRPr="00FC3289">
        <w:t>F</w:t>
      </w:r>
      <w:r w:rsidR="00AF1685" w:rsidRPr="00FC3289">
        <w:t>ederal Government.</w:t>
      </w:r>
    </w:p>
    <w:p w14:paraId="03D4D9A3" w14:textId="77777777" w:rsidR="00AF1685" w:rsidRPr="00FC3289" w:rsidRDefault="00AF1685" w:rsidP="00FC3289">
      <w:pPr>
        <w:pStyle w:val="webnormal"/>
      </w:pPr>
      <w:r w:rsidRPr="00FC3289">
        <w:t>Although there have been changes to benefits and certain administration activities (e.g., privacy,</w:t>
      </w:r>
      <w:r w:rsidR="00635A76">
        <w:t xml:space="preserve"> security, etc.), the Medicare p</w:t>
      </w:r>
      <w:r w:rsidRPr="00FC3289">
        <w:t>rogram had not undergone significant modernization un</w:t>
      </w:r>
      <w:r w:rsidR="00583047" w:rsidRPr="00FC3289">
        <w:t>til 2003. I</w:t>
      </w:r>
      <w:r w:rsidRPr="00FC3289">
        <w:t>n December 2003, Congress passed the Medicare Prescription Drug, Improvement, and Modernization Act</w:t>
      </w:r>
      <w:r w:rsidR="00FC3289" w:rsidRPr="00FC3289">
        <w:t xml:space="preserve"> (MMA)</w:t>
      </w:r>
      <w:r w:rsidRPr="00FC3289">
        <w:t xml:space="preserve"> of 2003.</w:t>
      </w:r>
      <w:r w:rsidR="00583047" w:rsidRPr="00FC3289">
        <w:t xml:space="preserve"> </w:t>
      </w:r>
      <w:r w:rsidRPr="00FC3289">
        <w:t xml:space="preserve">The landmark legislation </w:t>
      </w:r>
      <w:r w:rsidR="00925809" w:rsidRPr="00FC3289">
        <w:t xml:space="preserve">gave </w:t>
      </w:r>
      <w:r w:rsidRPr="00FC3289">
        <w:t xml:space="preserve">seniors and individuals with disabilities a prescription drug benefit, more choices, and better benefits under Medicare. Under section 911 of the MMA, Congress required CMS </w:t>
      </w:r>
      <w:r w:rsidR="007843B7" w:rsidRPr="00FC3289">
        <w:t xml:space="preserve">to </w:t>
      </w:r>
      <w:r w:rsidRPr="00FC3289">
        <w:t xml:space="preserve">replace the </w:t>
      </w:r>
      <w:r w:rsidR="00FC3289" w:rsidRPr="00FC3289">
        <w:t xml:space="preserve">Fiscal Intermediary </w:t>
      </w:r>
      <w:r w:rsidRPr="00FC3289">
        <w:t xml:space="preserve">and </w:t>
      </w:r>
      <w:r w:rsidR="00925809" w:rsidRPr="00FC3289">
        <w:t>C</w:t>
      </w:r>
      <w:r w:rsidRPr="00FC3289">
        <w:t xml:space="preserve">arrier contractors with </w:t>
      </w:r>
      <w:r w:rsidR="00635A76">
        <w:t>Medicare administrative c</w:t>
      </w:r>
      <w:r w:rsidR="00FC3289" w:rsidRPr="00FC3289">
        <w:t xml:space="preserve">ontractors (MACs). </w:t>
      </w:r>
      <w:r w:rsidRPr="00FC3289">
        <w:t> </w:t>
      </w:r>
    </w:p>
    <w:p w14:paraId="17ADEA01" w14:textId="77777777" w:rsidR="00925809" w:rsidRDefault="00AF1685" w:rsidP="00AF1685">
      <w:pPr>
        <w:pStyle w:val="webnormal"/>
      </w:pPr>
      <w:r w:rsidRPr="00AF1685">
        <w:t xml:space="preserve">A MAC is responsible for the receipt, processing, and payment of Medicare Part A and Part B fee-for-service claims. In addition, the MAC serves as the primary contact for physicians and </w:t>
      </w:r>
      <w:r w:rsidR="00647F4A">
        <w:t>institutional providers</w:t>
      </w:r>
      <w:r w:rsidR="007843B7">
        <w:t>,</w:t>
      </w:r>
      <w:r w:rsidR="00647F4A">
        <w:t xml:space="preserve"> and </w:t>
      </w:r>
      <w:r w:rsidRPr="00AF1685">
        <w:t xml:space="preserve">performs </w:t>
      </w:r>
      <w:r w:rsidR="009E2E2C">
        <w:t xml:space="preserve">the following </w:t>
      </w:r>
      <w:r w:rsidRPr="00AF1685">
        <w:t xml:space="preserve">functions: </w:t>
      </w:r>
    </w:p>
    <w:p w14:paraId="05F6ED27" w14:textId="77777777" w:rsidR="00925809" w:rsidRDefault="00AF1685" w:rsidP="009E2E2C">
      <w:pPr>
        <w:pStyle w:val="webbullet1"/>
      </w:pPr>
      <w:r w:rsidRPr="00AF1685">
        <w:t>Appeals</w:t>
      </w:r>
    </w:p>
    <w:p w14:paraId="6CF49AE7" w14:textId="77777777" w:rsidR="00925809" w:rsidRDefault="00635A76" w:rsidP="009E2E2C">
      <w:pPr>
        <w:pStyle w:val="webbullet1"/>
      </w:pPr>
      <w:r>
        <w:t>Provider outreach and e</w:t>
      </w:r>
      <w:r w:rsidR="00AF1685" w:rsidRPr="00AF1685">
        <w:t>ducation</w:t>
      </w:r>
    </w:p>
    <w:p w14:paraId="7EE7706C" w14:textId="77777777" w:rsidR="00925809" w:rsidRDefault="00635A76" w:rsidP="009E2E2C">
      <w:pPr>
        <w:pStyle w:val="webbullet1"/>
      </w:pPr>
      <w:r>
        <w:t>Financial m</w:t>
      </w:r>
      <w:r w:rsidR="00AF1685" w:rsidRPr="00AF1685">
        <w:t>anagement</w:t>
      </w:r>
    </w:p>
    <w:p w14:paraId="0FD0DDA4" w14:textId="77777777" w:rsidR="00925809" w:rsidRDefault="00635A76" w:rsidP="009E2E2C">
      <w:pPr>
        <w:pStyle w:val="webbullet1"/>
      </w:pPr>
      <w:r>
        <w:t>Provider e</w:t>
      </w:r>
      <w:r w:rsidR="00AF1685" w:rsidRPr="00AF1685">
        <w:t>nrollment</w:t>
      </w:r>
    </w:p>
    <w:p w14:paraId="5AD3A089" w14:textId="77777777" w:rsidR="00925809" w:rsidRDefault="00AF1685" w:rsidP="009E2E2C">
      <w:pPr>
        <w:pStyle w:val="webbullet1"/>
      </w:pPr>
      <w:r w:rsidRPr="00AF1685">
        <w:t>Reimbursement</w:t>
      </w:r>
    </w:p>
    <w:p w14:paraId="03C29E4F" w14:textId="77777777" w:rsidR="00925809" w:rsidRDefault="00635A76" w:rsidP="009E2E2C">
      <w:pPr>
        <w:pStyle w:val="webbullet1"/>
      </w:pPr>
      <w:r>
        <w:t>Payment s</w:t>
      </w:r>
      <w:r w:rsidR="00AF1685" w:rsidRPr="00AF1685">
        <w:t xml:space="preserve">afeguards </w:t>
      </w:r>
    </w:p>
    <w:p w14:paraId="5C3FFDCF" w14:textId="77777777" w:rsidR="00AF1685" w:rsidRPr="00AF1685" w:rsidRDefault="00635A76" w:rsidP="009E2E2C">
      <w:pPr>
        <w:pStyle w:val="webbullet1"/>
      </w:pPr>
      <w:r>
        <w:t>Information systems s</w:t>
      </w:r>
      <w:r w:rsidR="00AF1685" w:rsidRPr="00AF1685">
        <w:t>ecurity</w:t>
      </w:r>
    </w:p>
    <w:p w14:paraId="1DF8E87C" w14:textId="77777777" w:rsidR="00925809" w:rsidRDefault="00AF1685" w:rsidP="00AF1685">
      <w:pPr>
        <w:pStyle w:val="webnormal"/>
      </w:pPr>
      <w:r w:rsidRPr="00AF1685">
        <w:t xml:space="preserve">People with Medicare </w:t>
      </w:r>
      <w:r w:rsidR="00925809">
        <w:t>can</w:t>
      </w:r>
      <w:r w:rsidRPr="00AF1685">
        <w:t xml:space="preserve"> get health care coverage in several ways.</w:t>
      </w:r>
      <w:r w:rsidR="00583047">
        <w:t xml:space="preserve"> </w:t>
      </w:r>
    </w:p>
    <w:p w14:paraId="70FBA14E" w14:textId="77777777" w:rsidR="00925809" w:rsidRPr="0075177B" w:rsidRDefault="00A47C7A" w:rsidP="00FC3289">
      <w:pPr>
        <w:pStyle w:val="webheader2"/>
      </w:pPr>
      <w:r w:rsidRPr="0075177B">
        <w:t>Traditional</w:t>
      </w:r>
      <w:r w:rsidR="00AF1685" w:rsidRPr="0075177B">
        <w:t xml:space="preserve"> Medicare</w:t>
      </w:r>
      <w:r w:rsidR="009E2E2C" w:rsidRPr="0075177B">
        <w:t xml:space="preserve"> - Part A and Part B</w:t>
      </w:r>
    </w:p>
    <w:p w14:paraId="00681963" w14:textId="77777777" w:rsidR="00AF1685" w:rsidRPr="00FC3289" w:rsidRDefault="00925809" w:rsidP="00FC3289">
      <w:pPr>
        <w:pStyle w:val="webnormal"/>
      </w:pPr>
      <w:r w:rsidRPr="00FC3289">
        <w:t>A fee</w:t>
      </w:r>
      <w:r w:rsidR="00AF1685" w:rsidRPr="00FC3289">
        <w:t>-f</w:t>
      </w:r>
      <w:r w:rsidR="00635A76">
        <w:t>or-service plan managed by the federal g</w:t>
      </w:r>
      <w:r w:rsidR="00AF1685" w:rsidRPr="00FC3289">
        <w:t xml:space="preserve">overnment and administered by the MACs. In </w:t>
      </w:r>
      <w:r w:rsidR="00635A76">
        <w:t>t</w:t>
      </w:r>
      <w:r w:rsidR="00A47C7A" w:rsidRPr="00FC3289">
        <w:t>raditional</w:t>
      </w:r>
      <w:r w:rsidR="00AF1685" w:rsidRPr="00FC3289">
        <w:t xml:space="preserve"> Medicare, people with Medicare Part A (hospital coverage) and Part B (medical coverage) can get all medically</w:t>
      </w:r>
      <w:r w:rsidR="00A47C7A" w:rsidRPr="00FC3289">
        <w:t xml:space="preserve"> </w:t>
      </w:r>
      <w:r w:rsidR="00AF1685" w:rsidRPr="00FC3289">
        <w:t>necessary Medicare-covered services and preventive services. </w:t>
      </w:r>
    </w:p>
    <w:p w14:paraId="34A29BBF" w14:textId="77777777" w:rsidR="00FC3289" w:rsidRDefault="00635A76" w:rsidP="00FC3289">
      <w:pPr>
        <w:pStyle w:val="webheader3"/>
      </w:pPr>
      <w:r>
        <w:t>Hospital i</w:t>
      </w:r>
      <w:r w:rsidR="00AF1685" w:rsidRPr="00FC3289">
        <w:t>nsurance - Part A</w:t>
      </w:r>
    </w:p>
    <w:p w14:paraId="5D3DAB61" w14:textId="77777777" w:rsidR="00AF1685" w:rsidRPr="00FC3289" w:rsidRDefault="00AF1685" w:rsidP="00FC3289">
      <w:pPr>
        <w:pStyle w:val="webnormal"/>
      </w:pPr>
      <w:r w:rsidRPr="00FC3289">
        <w:t xml:space="preserve">This coverage helps pay for inpatient hospital care, some inpatient care in a skilled nursing facility, some home healthcare, and hospice care. </w:t>
      </w:r>
    </w:p>
    <w:p w14:paraId="21E48AEC" w14:textId="77777777" w:rsidR="00FC3289" w:rsidRDefault="00635A76" w:rsidP="00FC3289">
      <w:pPr>
        <w:pStyle w:val="webheader3"/>
      </w:pPr>
      <w:r>
        <w:t>Medical i</w:t>
      </w:r>
      <w:r w:rsidR="00AF1685" w:rsidRPr="00FC3289">
        <w:t>nsurance - Part B</w:t>
      </w:r>
    </w:p>
    <w:p w14:paraId="57B23BAD" w14:textId="77777777" w:rsidR="00AF1685" w:rsidRDefault="00AF1685" w:rsidP="00FC3289">
      <w:pPr>
        <w:pStyle w:val="webnormal"/>
      </w:pPr>
      <w:r w:rsidRPr="00FC3289">
        <w:t>This coverage helps pay for medical and surgical services by physicians, as well as certain other health benefits such as ambulance transportation, durable medical equipment, outpatient hospital services, and independent laboratory services. It</w:t>
      </w:r>
      <w:r w:rsidRPr="00AF1685">
        <w:t xml:space="preserve"> complement</w:t>
      </w:r>
      <w:r w:rsidR="009E2E2C">
        <w:t>s</w:t>
      </w:r>
      <w:r w:rsidRPr="00AF1685">
        <w:t xml:space="preserve"> the coverage provided by Part A. </w:t>
      </w:r>
    </w:p>
    <w:p w14:paraId="6BA841AC" w14:textId="77777777" w:rsidR="00925809" w:rsidRPr="00635A76" w:rsidRDefault="00AF1685" w:rsidP="00635A76">
      <w:pPr>
        <w:pStyle w:val="webheader2"/>
      </w:pPr>
      <w:r w:rsidRPr="00635A76">
        <w:t>Medicare Advantage</w:t>
      </w:r>
      <w:r w:rsidR="009E2E2C" w:rsidRPr="00635A76">
        <w:t xml:space="preserve"> Plan - Part C</w:t>
      </w:r>
    </w:p>
    <w:p w14:paraId="30EC5DEB" w14:textId="77777777" w:rsidR="00A47C7A" w:rsidRDefault="003F6301" w:rsidP="00A47C7A">
      <w:pPr>
        <w:pStyle w:val="webnormal"/>
      </w:pPr>
      <w:r w:rsidRPr="003F6301">
        <w:t>Medicare Part C, which is also known as Medicare</w:t>
      </w:r>
      <w:r>
        <w:t xml:space="preserve"> Advantage</w:t>
      </w:r>
      <w:r w:rsidRPr="003F6301">
        <w:t xml:space="preserve">, is a </w:t>
      </w:r>
      <w:r>
        <w:t>plan</w:t>
      </w:r>
      <w:r w:rsidRPr="003F6301">
        <w:t xml:space="preserve"> offered by private insurance companies to people with Medicare, giving them more choices. Everyone who has Medicare Parts A and B is eligible, except those who have end stage renal disease, and were not in a Medicare Advantage plan at the onset of this condition.</w:t>
      </w:r>
      <w:r>
        <w:t xml:space="preserve"> </w:t>
      </w:r>
    </w:p>
    <w:p w14:paraId="76DBD2B7" w14:textId="77777777" w:rsidR="00AF1685" w:rsidRPr="00AF1685" w:rsidRDefault="00AF1685" w:rsidP="009E2E2C">
      <w:pPr>
        <w:pStyle w:val="webnormal"/>
      </w:pPr>
      <w:r w:rsidRPr="00AF1685">
        <w:lastRenderedPageBreak/>
        <w:t>These plans provide both Part A and Part B benefits</w:t>
      </w:r>
      <w:r w:rsidR="009E2E2C">
        <w:t xml:space="preserve"> and include:</w:t>
      </w:r>
      <w:r w:rsidR="0075177B">
        <w:t xml:space="preserve"> </w:t>
      </w:r>
    </w:p>
    <w:p w14:paraId="6A2FA838" w14:textId="77777777" w:rsidR="00AF1685" w:rsidRPr="00AF1685" w:rsidRDefault="00AF1685" w:rsidP="009E2E2C">
      <w:pPr>
        <w:pStyle w:val="webbullet1"/>
      </w:pPr>
      <w:r w:rsidRPr="00AF1685">
        <w:t xml:space="preserve">Medicare </w:t>
      </w:r>
      <w:r w:rsidR="00635A76">
        <w:t>health maintenance o</w:t>
      </w:r>
      <w:r w:rsidR="00FC3289">
        <w:t xml:space="preserve">rganization (HMO) </w:t>
      </w:r>
    </w:p>
    <w:p w14:paraId="4155625B" w14:textId="77777777" w:rsidR="00AF1685" w:rsidRPr="00AF1685" w:rsidRDefault="00635A76" w:rsidP="009E2E2C">
      <w:pPr>
        <w:pStyle w:val="webbullet1"/>
      </w:pPr>
      <w:r>
        <w:t>Preferred p</w:t>
      </w:r>
      <w:r w:rsidR="00FC3289">
        <w:t>rovider organizations (</w:t>
      </w:r>
      <w:r w:rsidR="009E2E2C">
        <w:t>PPO</w:t>
      </w:r>
      <w:r w:rsidR="00FC3289">
        <w:t xml:space="preserve">) </w:t>
      </w:r>
      <w:r w:rsidR="00AF1685" w:rsidRPr="00AF1685">
        <w:t xml:space="preserve"> </w:t>
      </w:r>
    </w:p>
    <w:p w14:paraId="03AB1A20" w14:textId="77777777" w:rsidR="00AF1685" w:rsidRPr="00AF1685" w:rsidRDefault="00635A76" w:rsidP="009E2E2C">
      <w:pPr>
        <w:pStyle w:val="webbullet1"/>
      </w:pPr>
      <w:r>
        <w:t>Private fee-for-service p</w:t>
      </w:r>
      <w:r w:rsidR="00AF1685" w:rsidRPr="00AF1685">
        <w:t xml:space="preserve">lans </w:t>
      </w:r>
    </w:p>
    <w:p w14:paraId="5615E1AA" w14:textId="77777777" w:rsidR="00AF1685" w:rsidRDefault="00635A76" w:rsidP="009E2E2C">
      <w:pPr>
        <w:pStyle w:val="webbullet1"/>
      </w:pPr>
      <w:r>
        <w:t>Medicare special needs p</w:t>
      </w:r>
      <w:r w:rsidR="00AF1685" w:rsidRPr="00AF1685">
        <w:t xml:space="preserve">lans </w:t>
      </w:r>
    </w:p>
    <w:p w14:paraId="207F1EC3" w14:textId="77777777" w:rsidR="00AF1685" w:rsidRPr="00635A76" w:rsidRDefault="00AF1685" w:rsidP="00635A76">
      <w:pPr>
        <w:pStyle w:val="webheader2"/>
      </w:pPr>
      <w:r w:rsidRPr="00635A76">
        <w:t xml:space="preserve">Medicare </w:t>
      </w:r>
      <w:r w:rsidR="00635A76" w:rsidRPr="00635A76">
        <w:t>p</w:t>
      </w:r>
      <w:r w:rsidRPr="00635A76">
        <w:t xml:space="preserve">rescription </w:t>
      </w:r>
      <w:r w:rsidR="00635A76" w:rsidRPr="00635A76">
        <w:t>d</w:t>
      </w:r>
      <w:r w:rsidRPr="00635A76">
        <w:t xml:space="preserve">rug </w:t>
      </w:r>
      <w:r w:rsidR="00635A76" w:rsidRPr="00635A76">
        <w:t>c</w:t>
      </w:r>
      <w:r w:rsidRPr="00635A76">
        <w:t>overage</w:t>
      </w:r>
      <w:r w:rsidR="009E2E2C" w:rsidRPr="00635A76">
        <w:t xml:space="preserve"> - Part D</w:t>
      </w:r>
    </w:p>
    <w:p w14:paraId="47CBD6D0" w14:textId="77777777" w:rsidR="00912EBC" w:rsidRDefault="00912EBC" w:rsidP="009E2E2C">
      <w:pPr>
        <w:pStyle w:val="webnormal"/>
      </w:pPr>
      <w:r>
        <w:t xml:space="preserve">Medicare </w:t>
      </w:r>
      <w:r w:rsidRPr="00912EBC">
        <w:t xml:space="preserve">Part D is an optional prescription drug benefit for individuals who are entitled to Medicare benefits under Part A or enrolled in Medicare benefits under Part B. </w:t>
      </w:r>
    </w:p>
    <w:p w14:paraId="71FCB756" w14:textId="77777777" w:rsidR="008123FC" w:rsidRDefault="00912EBC" w:rsidP="009E2E2C">
      <w:pPr>
        <w:pStyle w:val="webnormal"/>
      </w:pPr>
      <w:r w:rsidRPr="00912EBC">
        <w:t xml:space="preserve">Coverage </w:t>
      </w:r>
      <w:r>
        <w:t xml:space="preserve">is </w:t>
      </w:r>
      <w:r w:rsidR="00635A76">
        <w:t>offered by many Medicare health p</w:t>
      </w:r>
      <w:r w:rsidRPr="00912EBC">
        <w:t>lans (Medicare Advantage Plans and Medicare Cost Plans) and by standalone Medicare Prescription Drug Plans.</w:t>
      </w:r>
      <w:r>
        <w:t xml:space="preserve"> </w:t>
      </w:r>
      <w:r w:rsidR="00A47C7A">
        <w:t xml:space="preserve">These health plans provide their own insurance identification cards, which may change from year to year. </w:t>
      </w:r>
    </w:p>
    <w:p w14:paraId="07124CEA" w14:textId="77777777" w:rsidR="00ED36F0" w:rsidRPr="00EB4C9A" w:rsidRDefault="00ED36F0" w:rsidP="00EB4C9A">
      <w:pPr>
        <w:pStyle w:val="webheader2"/>
      </w:pPr>
      <w:r w:rsidRPr="00EB4C9A">
        <w:t>Reference</w:t>
      </w:r>
      <w:r w:rsidR="00EB4C9A" w:rsidRPr="00EB4C9A">
        <w:t>s</w:t>
      </w:r>
    </w:p>
    <w:p w14:paraId="641D6B6C" w14:textId="77777777" w:rsidR="00EB4C9A" w:rsidRPr="00EB4C9A" w:rsidRDefault="00EB4C9A" w:rsidP="00EB4C9A">
      <w:pPr>
        <w:pStyle w:val="webbullet1"/>
      </w:pPr>
      <w:hyperlink r:id="rId9" w:history="1">
        <w:r w:rsidRPr="00EB4C9A">
          <w:rPr>
            <w:rStyle w:val="Hyperlink"/>
          </w:rPr>
          <w:t>CMS Internet Only Manual (IOM) Publication 100-01, Medicare General Information, Eligibility, and Entitlement, Chapter 1</w:t>
        </w:r>
      </w:hyperlink>
    </w:p>
    <w:p w14:paraId="57AEF3D6" w14:textId="77777777" w:rsidR="00EB4C9A" w:rsidRPr="00EB4C9A" w:rsidRDefault="00EB4C9A" w:rsidP="00EB4C9A">
      <w:pPr>
        <w:pStyle w:val="webbullet1"/>
      </w:pPr>
      <w:hyperlink r:id="rId10" w:history="1">
        <w:r w:rsidRPr="00EB4C9A">
          <w:rPr>
            <w:rStyle w:val="Hyperlink"/>
          </w:rPr>
          <w:t>CMS IOM Publication 100-16, Medicare Managed Care Manual</w:t>
        </w:r>
      </w:hyperlink>
    </w:p>
    <w:p w14:paraId="6DCD3E44" w14:textId="77777777" w:rsidR="00EB4C9A" w:rsidRPr="00635A76" w:rsidRDefault="00EB4C9A" w:rsidP="00EB4C9A">
      <w:pPr>
        <w:pStyle w:val="webbullet1"/>
        <w:rPr>
          <w:rStyle w:val="Hyperlink"/>
          <w:color w:val="auto"/>
        </w:rPr>
      </w:pPr>
      <w:hyperlink r:id="rId11" w:history="1">
        <w:r w:rsidRPr="00EB4C9A">
          <w:rPr>
            <w:rStyle w:val="Hyperlink"/>
          </w:rPr>
          <w:t>CMS IOM Publication 100-18, Medicare Prescription Drug Benefit Manual</w:t>
        </w:r>
      </w:hyperlink>
    </w:p>
    <w:p w14:paraId="635CCBF4" w14:textId="77777777" w:rsidR="00635A76" w:rsidRPr="00635A76" w:rsidRDefault="00635A76" w:rsidP="00635A76">
      <w:pPr>
        <w:pStyle w:val="webbullet1"/>
      </w:pPr>
      <w:r>
        <w:t>Novitasphere (</w:t>
      </w:r>
      <w:hyperlink r:id="rId12" w:history="1">
        <w:r w:rsidRPr="00635A76">
          <w:rPr>
            <w:rStyle w:val="Hyperlink"/>
          </w:rPr>
          <w:t>JH</w:t>
        </w:r>
      </w:hyperlink>
      <w:r>
        <w:t>)(</w:t>
      </w:r>
      <w:hyperlink r:id="rId13" w:history="1">
        <w:r w:rsidRPr="00635A76">
          <w:rPr>
            <w:rStyle w:val="Hyperlink"/>
          </w:rPr>
          <w:t>JL</w:t>
        </w:r>
      </w:hyperlink>
      <w:r>
        <w:t>)</w:t>
      </w:r>
    </w:p>
    <w:p w14:paraId="4FE77E8F" w14:textId="77777777" w:rsidR="00EB4C9A" w:rsidRPr="00EB4C9A" w:rsidRDefault="00635A76" w:rsidP="00EB4C9A">
      <w:pPr>
        <w:pStyle w:val="webbullet1"/>
      </w:pPr>
      <w:hyperlink r:id="rId14" w:history="1">
        <w:r>
          <w:rPr>
            <w:rStyle w:val="Hyperlink"/>
          </w:rPr>
          <w:t>Prescription drug c</w:t>
        </w:r>
        <w:r w:rsidR="00EB4C9A" w:rsidRPr="00EB4C9A">
          <w:rPr>
            <w:rStyle w:val="Hyperlink"/>
          </w:rPr>
          <w:t>overage</w:t>
        </w:r>
      </w:hyperlink>
    </w:p>
    <w:p w14:paraId="7EEF04CB" w14:textId="77777777" w:rsidR="00EB4C9A" w:rsidRPr="00AF1685" w:rsidRDefault="00EB4C9A" w:rsidP="009E2E2C">
      <w:pPr>
        <w:pStyle w:val="webnormal"/>
      </w:pPr>
    </w:p>
    <w:sectPr w:rsidR="00EB4C9A" w:rsidRPr="00AF1685"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B986B1D"/>
    <w:multiLevelType w:val="multilevel"/>
    <w:tmpl w:val="FB523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52163D"/>
    <w:multiLevelType w:val="multilevel"/>
    <w:tmpl w:val="B212F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1634315">
    <w:abstractNumId w:val="12"/>
  </w:num>
  <w:num w:numId="2" w16cid:durableId="2024741263">
    <w:abstractNumId w:val="14"/>
  </w:num>
  <w:num w:numId="3" w16cid:durableId="532959611">
    <w:abstractNumId w:val="10"/>
  </w:num>
  <w:num w:numId="4" w16cid:durableId="1503544164">
    <w:abstractNumId w:val="18"/>
  </w:num>
  <w:num w:numId="5" w16cid:durableId="1831871035">
    <w:abstractNumId w:val="13"/>
  </w:num>
  <w:num w:numId="6" w16cid:durableId="439180700">
    <w:abstractNumId w:val="16"/>
  </w:num>
  <w:num w:numId="7" w16cid:durableId="1192063930">
    <w:abstractNumId w:val="13"/>
  </w:num>
  <w:num w:numId="8" w16cid:durableId="595409403">
    <w:abstractNumId w:val="18"/>
  </w:num>
  <w:num w:numId="9" w16cid:durableId="16126684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13244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8189639">
    <w:abstractNumId w:val="12"/>
  </w:num>
  <w:num w:numId="12" w16cid:durableId="2185628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9530793">
    <w:abstractNumId w:val="9"/>
  </w:num>
  <w:num w:numId="14" w16cid:durableId="383985586">
    <w:abstractNumId w:val="7"/>
  </w:num>
  <w:num w:numId="15" w16cid:durableId="282854717">
    <w:abstractNumId w:val="6"/>
  </w:num>
  <w:num w:numId="16" w16cid:durableId="1262183650">
    <w:abstractNumId w:val="5"/>
  </w:num>
  <w:num w:numId="17" w16cid:durableId="1372729509">
    <w:abstractNumId w:val="4"/>
  </w:num>
  <w:num w:numId="18" w16cid:durableId="1794712831">
    <w:abstractNumId w:val="8"/>
  </w:num>
  <w:num w:numId="19" w16cid:durableId="1267498312">
    <w:abstractNumId w:val="3"/>
  </w:num>
  <w:num w:numId="20" w16cid:durableId="865945882">
    <w:abstractNumId w:val="2"/>
  </w:num>
  <w:num w:numId="21" w16cid:durableId="513569544">
    <w:abstractNumId w:val="1"/>
  </w:num>
  <w:num w:numId="22" w16cid:durableId="665131386">
    <w:abstractNumId w:val="0"/>
  </w:num>
  <w:num w:numId="23" w16cid:durableId="353922889">
    <w:abstractNumId w:val="17"/>
  </w:num>
  <w:num w:numId="24" w16cid:durableId="2118866498">
    <w:abstractNumId w:val="11"/>
  </w:num>
  <w:num w:numId="25" w16cid:durableId="6357353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E3"/>
    <w:rsid w:val="0009686F"/>
    <w:rsid w:val="000C1D4A"/>
    <w:rsid w:val="00116572"/>
    <w:rsid w:val="00130DF9"/>
    <w:rsid w:val="00145DCD"/>
    <w:rsid w:val="00157BBA"/>
    <w:rsid w:val="001A0AB9"/>
    <w:rsid w:val="001C4E73"/>
    <w:rsid w:val="00202A27"/>
    <w:rsid w:val="00255964"/>
    <w:rsid w:val="00272E35"/>
    <w:rsid w:val="00350B67"/>
    <w:rsid w:val="00391469"/>
    <w:rsid w:val="003F6301"/>
    <w:rsid w:val="004162AE"/>
    <w:rsid w:val="004165BB"/>
    <w:rsid w:val="004714B0"/>
    <w:rsid w:val="0049375B"/>
    <w:rsid w:val="00583047"/>
    <w:rsid w:val="00632C35"/>
    <w:rsid w:val="00635A76"/>
    <w:rsid w:val="00647F4A"/>
    <w:rsid w:val="00691F2B"/>
    <w:rsid w:val="006E3869"/>
    <w:rsid w:val="0073729C"/>
    <w:rsid w:val="0075177B"/>
    <w:rsid w:val="00771FC8"/>
    <w:rsid w:val="007843B7"/>
    <w:rsid w:val="007925FC"/>
    <w:rsid w:val="007B4526"/>
    <w:rsid w:val="007B479D"/>
    <w:rsid w:val="007D1CE8"/>
    <w:rsid w:val="007D24BF"/>
    <w:rsid w:val="00803F9D"/>
    <w:rsid w:val="008123FC"/>
    <w:rsid w:val="00861C2B"/>
    <w:rsid w:val="0088323E"/>
    <w:rsid w:val="008A0E01"/>
    <w:rsid w:val="008F343B"/>
    <w:rsid w:val="00912EBC"/>
    <w:rsid w:val="00925809"/>
    <w:rsid w:val="009312AD"/>
    <w:rsid w:val="00962529"/>
    <w:rsid w:val="009811F7"/>
    <w:rsid w:val="00986FB4"/>
    <w:rsid w:val="009B33E3"/>
    <w:rsid w:val="009E2E2C"/>
    <w:rsid w:val="00A47C7A"/>
    <w:rsid w:val="00A550FB"/>
    <w:rsid w:val="00AF1685"/>
    <w:rsid w:val="00B2746C"/>
    <w:rsid w:val="00BE35C1"/>
    <w:rsid w:val="00C16A79"/>
    <w:rsid w:val="00C261AE"/>
    <w:rsid w:val="00C719C3"/>
    <w:rsid w:val="00D05EB8"/>
    <w:rsid w:val="00D11DDE"/>
    <w:rsid w:val="00E44531"/>
    <w:rsid w:val="00E60C0C"/>
    <w:rsid w:val="00E635D6"/>
    <w:rsid w:val="00EA68CB"/>
    <w:rsid w:val="00EB4C9A"/>
    <w:rsid w:val="00EC306B"/>
    <w:rsid w:val="00ED36F0"/>
    <w:rsid w:val="00F23054"/>
    <w:rsid w:val="00FC3289"/>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C77F4"/>
  <w15:docId w15:val="{BD4632FE-977F-4ACB-A6C4-36B5E1DE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paragraph" w:styleId="NormalWeb">
    <w:name w:val="Normal (Web)"/>
    <w:basedOn w:val="Normal"/>
    <w:uiPriority w:val="99"/>
    <w:semiHidden/>
    <w:unhideWhenUsed/>
    <w:locked/>
    <w:rsid w:val="00AF1685"/>
    <w:rPr>
      <w:rFonts w:ascii="Times New Roman" w:hAnsi="Times New Roman"/>
      <w:sz w:val="24"/>
      <w:szCs w:val="24"/>
    </w:rPr>
  </w:style>
  <w:style w:type="character" w:styleId="Strong">
    <w:name w:val="Strong"/>
    <w:basedOn w:val="DefaultParagraphFont"/>
    <w:uiPriority w:val="22"/>
    <w:qFormat/>
    <w:locked/>
    <w:rsid w:val="00AF16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13409">
      <w:bodyDiv w:val="1"/>
      <w:marLeft w:val="0"/>
      <w:marRight w:val="0"/>
      <w:marTop w:val="0"/>
      <w:marBottom w:val="0"/>
      <w:divBdr>
        <w:top w:val="none" w:sz="0" w:space="0" w:color="auto"/>
        <w:left w:val="none" w:sz="0" w:space="0" w:color="auto"/>
        <w:bottom w:val="none" w:sz="0" w:space="0" w:color="auto"/>
        <w:right w:val="none" w:sz="0" w:space="0" w:color="auto"/>
      </w:divBdr>
      <w:divsChild>
        <w:div w:id="436097634">
          <w:marLeft w:val="0"/>
          <w:marRight w:val="0"/>
          <w:marTop w:val="0"/>
          <w:marBottom w:val="0"/>
          <w:divBdr>
            <w:top w:val="none" w:sz="0" w:space="0" w:color="auto"/>
            <w:left w:val="none" w:sz="0" w:space="0" w:color="auto"/>
            <w:bottom w:val="none" w:sz="0" w:space="0" w:color="auto"/>
            <w:right w:val="none" w:sz="0" w:space="0" w:color="auto"/>
          </w:divBdr>
          <w:divsChild>
            <w:div w:id="1757095942">
              <w:marLeft w:val="0"/>
              <w:marRight w:val="0"/>
              <w:marTop w:val="0"/>
              <w:marBottom w:val="0"/>
              <w:divBdr>
                <w:top w:val="none" w:sz="0" w:space="0" w:color="auto"/>
                <w:left w:val="none" w:sz="0" w:space="0" w:color="auto"/>
                <w:bottom w:val="none" w:sz="0" w:space="0" w:color="auto"/>
                <w:right w:val="none" w:sz="0" w:space="0" w:color="auto"/>
              </w:divBdr>
            </w:div>
            <w:div w:id="21357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vitas-solutions.com/webcenter/portal/Novitasphere_J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vitas-solutions.com/webcenter/portal/Novitasphere_J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Regulations-and-Guidance/Guidance/Manuals/Downloads/Pub100_18.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cms.gov/Regulations-and-Guidance/Guidance/Manuals/Internet-Only-Manuals-IOMs-Items/CMS019326.html" TargetMode="External"/><Relationship Id="rId4" Type="http://schemas.openxmlformats.org/officeDocument/2006/relationships/customXml" Target="../customXml/item4.xml"/><Relationship Id="rId9" Type="http://schemas.openxmlformats.org/officeDocument/2006/relationships/hyperlink" Target="https://www.cms.gov/Regulations-and-Guidance/Guidance/Manuals/Downloads/ge101c01.pdf" TargetMode="External"/><Relationship Id="rId14" Type="http://schemas.openxmlformats.org/officeDocument/2006/relationships/hyperlink" Target="https://www.cms.gov/Medicare/Prescription-Drug-Coverage/PrescriptionDrugCovGenI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13D3BC-59C8-49EB-8382-64FFBC41F817}">
  <ds:schemaRefs>
    <ds:schemaRef ds:uri="http://schemas.openxmlformats.org/officeDocument/2006/bibliography"/>
  </ds:schemaRefs>
</ds:datastoreItem>
</file>

<file path=customXml/itemProps2.xml><?xml version="1.0" encoding="utf-8"?>
<ds:datastoreItem xmlns:ds="http://schemas.openxmlformats.org/officeDocument/2006/customXml" ds:itemID="{5F9307AE-76B1-4BDD-B941-CA4322C793AE}">
  <ds:schemaRefs>
    <ds:schemaRef ds:uri="http://schemas.microsoft.com/sharepoint/v3/contenttype/forms"/>
  </ds:schemaRefs>
</ds:datastoreItem>
</file>

<file path=customXml/itemProps3.xml><?xml version="1.0" encoding="utf-8"?>
<ds:datastoreItem xmlns:ds="http://schemas.openxmlformats.org/officeDocument/2006/customXml" ds:itemID="{B91DA6CE-183E-4E71-9646-565121B35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590ECDA-79A2-40F8-8B66-281CBAB213D3}">
  <ds:schemaRefs>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549</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Plevyak, Brad</dc:creator>
  <cp:lastModifiedBy>Keefer, Felecia</cp:lastModifiedBy>
  <cp:revision>2</cp:revision>
  <cp:lastPrinted>2013-08-22T18:47:00Z</cp:lastPrinted>
  <dcterms:created xsi:type="dcterms:W3CDTF">2025-11-04T15:01:00Z</dcterms:created>
  <dcterms:modified xsi:type="dcterms:W3CDTF">2025-11-04T15:01:00Z</dcterms:modified>
</cp:coreProperties>
</file>