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8EEDF" w14:textId="2DDC2982" w:rsidR="008123FC" w:rsidRDefault="00B8022C" w:rsidP="00B8022C">
      <w:pPr>
        <w:pStyle w:val="webheader"/>
      </w:pPr>
      <w:r w:rsidRPr="00B8022C">
        <w:t xml:space="preserve">Instructions for </w:t>
      </w:r>
      <w:r w:rsidR="006E04D5">
        <w:t>c</w:t>
      </w:r>
      <w:r w:rsidRPr="00B8022C">
        <w:t xml:space="preserve">ompleting the </w:t>
      </w:r>
      <w:r w:rsidR="004F51AF">
        <w:t xml:space="preserve">EDI </w:t>
      </w:r>
      <w:r w:rsidRPr="00B8022C">
        <w:t>Third Party Enrollment form</w:t>
      </w:r>
      <w:r>
        <w:t xml:space="preserve"> (8291)</w:t>
      </w:r>
    </w:p>
    <w:p w14:paraId="4567C251" w14:textId="791F49A6" w:rsidR="00B8022C" w:rsidRPr="00B8022C" w:rsidRDefault="002D3E6B" w:rsidP="00B8022C">
      <w:pPr>
        <w:pStyle w:val="webnormal"/>
      </w:pPr>
      <w:r>
        <w:t>Software vendors, b</w:t>
      </w:r>
      <w:r w:rsidR="00B8022C" w:rsidRPr="00B8022C">
        <w:t>illing services, and clearinghouses should complete the</w:t>
      </w:r>
      <w:r w:rsidR="00C87F93">
        <w:t xml:space="preserve"> </w:t>
      </w:r>
      <w:hyperlink r:id="rId8" w:history="1">
        <w:r w:rsidR="00C87F93" w:rsidRPr="00C87F93">
          <w:rPr>
            <w:rStyle w:val="Hyperlink"/>
          </w:rPr>
          <w:t>EDI Third Party Enrollment (8291)</w:t>
        </w:r>
        <w:r w:rsidR="00B8022C" w:rsidRPr="00C87F93">
          <w:rPr>
            <w:rStyle w:val="Hyperlink"/>
          </w:rPr>
          <w:t xml:space="preserve"> form </w:t>
        </w:r>
      </w:hyperlink>
      <w:r w:rsidR="00B8022C" w:rsidRPr="00B8022C">
        <w:t xml:space="preserve">to </w:t>
      </w:r>
      <w:r>
        <w:t xml:space="preserve">initially </w:t>
      </w:r>
      <w:r w:rsidR="00B8022C" w:rsidRPr="00B8022C">
        <w:t xml:space="preserve">enroll for </w:t>
      </w:r>
      <w:r>
        <w:t xml:space="preserve">electronic billing with Novitas Solutions or make changes to their current EDI setup. </w:t>
      </w:r>
      <w:r w:rsidR="00473026" w:rsidRPr="00473026">
        <w:t>Additionally, providers using in-house software that will be requesting multiple submitter IDs should complete this form to be added to our database.</w:t>
      </w:r>
    </w:p>
    <w:p w14:paraId="5AD850A8" w14:textId="77777777" w:rsidR="00C87F93" w:rsidRDefault="00C87F93" w:rsidP="00C87F93">
      <w:pPr>
        <w:pStyle w:val="webnormal"/>
      </w:pPr>
      <w:r>
        <w:t>It is important that you use the most recent version of any EDI form when enrolling for EDI services or updating your existing EDI status. The following screenshots are for instructional purposes only and cannot be completed and submitted for enrollment.</w:t>
      </w:r>
    </w:p>
    <w:p w14:paraId="379B10BA" w14:textId="77777777" w:rsidR="00C87F93" w:rsidRDefault="00C87F93" w:rsidP="00C87F93">
      <w:pPr>
        <w:pStyle w:val="webnormal"/>
      </w:pPr>
      <w:r>
        <w:t>This form must be completed and approved before attempting to register for an IDM User ID.</w:t>
      </w:r>
    </w:p>
    <w:p w14:paraId="52DD854A" w14:textId="77777777" w:rsidR="00C87F93" w:rsidRPr="00C87F93" w:rsidRDefault="00C87F93" w:rsidP="00C87F93">
      <w:pPr>
        <w:pStyle w:val="webbullet1"/>
      </w:pPr>
      <w:r>
        <w:t xml:space="preserve">Carefully follow the below block-by-block instructions to ensure accurate completion. Incomplete or inaccurate forms will be returned and need to be corrected and resubmitted.  </w:t>
      </w:r>
    </w:p>
    <w:p w14:paraId="174F39EF" w14:textId="77777777" w:rsidR="00C87F93" w:rsidRPr="00C87F93" w:rsidRDefault="00C87F93" w:rsidP="00C87F93">
      <w:pPr>
        <w:pStyle w:val="webbullet2"/>
      </w:pPr>
      <w:r>
        <w:t>All fields marked with a red asterisk are required.</w:t>
      </w:r>
    </w:p>
    <w:p w14:paraId="32CAF4BF" w14:textId="060C2F93" w:rsidR="00B8022C" w:rsidRPr="00B8022C" w:rsidRDefault="00C87F93" w:rsidP="007A55E5">
      <w:pPr>
        <w:pStyle w:val="webbullet1"/>
      </w:pPr>
      <w:r>
        <w:t xml:space="preserve">Complete this form online and then print to </w:t>
      </w:r>
      <w:proofErr w:type="gramStart"/>
      <w:r>
        <w:t>submit.</w:t>
      </w:r>
      <w:r w:rsidR="00B8022C" w:rsidRPr="00B8022C">
        <w:t>.</w:t>
      </w:r>
      <w:proofErr w:type="gramEnd"/>
    </w:p>
    <w:p w14:paraId="47EDAC7C" w14:textId="09D6CD3B" w:rsidR="00B8022C" w:rsidRDefault="00B8022C" w:rsidP="00C87F93">
      <w:pPr>
        <w:pStyle w:val="webheader2"/>
        <w:rPr>
          <w:rFonts w:eastAsiaTheme="minorEastAsia"/>
        </w:rPr>
      </w:pPr>
      <w:r w:rsidRPr="00B8022C">
        <w:rPr>
          <w:rFonts w:eastAsiaTheme="minorEastAsia"/>
        </w:rPr>
        <w:t xml:space="preserve">General </w:t>
      </w:r>
      <w:r w:rsidR="00677F5B">
        <w:rPr>
          <w:rFonts w:eastAsiaTheme="minorEastAsia"/>
        </w:rPr>
        <w:t>i</w:t>
      </w:r>
      <w:r w:rsidRPr="00B8022C">
        <w:rPr>
          <w:rFonts w:eastAsiaTheme="minorEastAsia"/>
        </w:rPr>
        <w:t>nformation</w:t>
      </w:r>
    </w:p>
    <w:p w14:paraId="060F4F6A" w14:textId="391B421D" w:rsidR="00B8022C" w:rsidRDefault="00C87F93" w:rsidP="002A0D36">
      <w:pPr>
        <w:pStyle w:val="webimage"/>
      </w:pPr>
      <w:r w:rsidRPr="00C87F93">
        <w:rPr>
          <w:noProof/>
        </w:rPr>
        <w:drawing>
          <wp:inline distT="0" distB="0" distL="0" distR="0" wp14:anchorId="65C421A8" wp14:editId="039893FB">
            <wp:extent cx="6858000" cy="1085850"/>
            <wp:effectExtent l="0" t="0" r="0" b="0"/>
            <wp:docPr id="4" name="Picture 4" descr="Gener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neral Information"/>
                    <pic:cNvPicPr/>
                  </pic:nvPicPr>
                  <pic:blipFill>
                    <a:blip r:embed="rId9"/>
                    <a:stretch>
                      <a:fillRect/>
                    </a:stretch>
                  </pic:blipFill>
                  <pic:spPr>
                    <a:xfrm>
                      <a:off x="0" y="0"/>
                      <a:ext cx="6858000" cy="1085850"/>
                    </a:xfrm>
                    <a:prstGeom prst="rect">
                      <a:avLst/>
                    </a:prstGeom>
                  </pic:spPr>
                </pic:pic>
              </a:graphicData>
            </a:graphic>
          </wp:inline>
        </w:drawing>
      </w:r>
    </w:p>
    <w:p w14:paraId="607C56DC" w14:textId="7D9EE123" w:rsidR="00B8022C" w:rsidRPr="00B8022C" w:rsidRDefault="00B8022C" w:rsidP="00B8022C">
      <w:pPr>
        <w:pStyle w:val="webbullet1"/>
      </w:pPr>
      <w:r w:rsidRPr="00B8022C">
        <w:t>Select the appropriate Jurisdiction from the dropdown. If you are doing business in both J</w:t>
      </w:r>
      <w:r w:rsidR="003D41CE">
        <w:t>H</w:t>
      </w:r>
      <w:r w:rsidRPr="00B8022C">
        <w:t xml:space="preserve"> and </w:t>
      </w:r>
      <w:r w:rsidR="003D41CE">
        <w:t>JL</w:t>
      </w:r>
      <w:r w:rsidRPr="00B8022C">
        <w:t xml:space="preserve"> states, either may be selected.</w:t>
      </w:r>
    </w:p>
    <w:p w14:paraId="726A5D7E" w14:textId="77777777" w:rsidR="003D41CE" w:rsidRDefault="003D41CE" w:rsidP="003D41CE">
      <w:pPr>
        <w:pStyle w:val="webbullet2"/>
      </w:pPr>
      <w:r w:rsidRPr="00B8022C">
        <w:t>JH states: Arkansas, Colorado, Louisiana, Mississippi, New Mexico, Oklahoma, Texas, Indian Health  Services (IHS), J04911</w:t>
      </w:r>
    </w:p>
    <w:p w14:paraId="1D1D0D38" w14:textId="77777777" w:rsidR="00B8022C" w:rsidRPr="00B8022C" w:rsidRDefault="00B8022C" w:rsidP="00B8022C">
      <w:pPr>
        <w:pStyle w:val="webbullet2"/>
      </w:pPr>
      <w:r w:rsidRPr="00B8022C">
        <w:t>JL states: Delaware, District of Columbia, Maryland, New Jersey, Pennsylvania, J12901</w:t>
      </w:r>
    </w:p>
    <w:p w14:paraId="3D38BF36" w14:textId="438BC88D" w:rsidR="003D41CE" w:rsidRPr="003D41CE" w:rsidRDefault="003D41CE" w:rsidP="003D41CE">
      <w:pPr>
        <w:pStyle w:val="webheader2"/>
        <w:rPr>
          <w:rFonts w:eastAsiaTheme="minorEastAsia"/>
        </w:rPr>
      </w:pPr>
      <w:r>
        <w:rPr>
          <w:rFonts w:eastAsiaTheme="minorEastAsia"/>
        </w:rPr>
        <w:t>Third-</w:t>
      </w:r>
      <w:r w:rsidR="00677F5B">
        <w:rPr>
          <w:rFonts w:eastAsiaTheme="minorEastAsia"/>
        </w:rPr>
        <w:t>p</w:t>
      </w:r>
      <w:r>
        <w:rPr>
          <w:rFonts w:eastAsiaTheme="minorEastAsia"/>
        </w:rPr>
        <w:t>arty</w:t>
      </w:r>
      <w:r w:rsidRPr="003D41CE">
        <w:rPr>
          <w:rFonts w:eastAsiaTheme="minorEastAsia"/>
        </w:rPr>
        <w:t xml:space="preserve"> </w:t>
      </w:r>
      <w:r w:rsidR="00677F5B">
        <w:rPr>
          <w:rFonts w:eastAsiaTheme="minorEastAsia"/>
        </w:rPr>
        <w:t>i</w:t>
      </w:r>
      <w:r w:rsidRPr="003D41CE">
        <w:rPr>
          <w:rFonts w:eastAsiaTheme="minorEastAsia"/>
        </w:rPr>
        <w:t>nformation</w:t>
      </w:r>
    </w:p>
    <w:p w14:paraId="7290EB60" w14:textId="2F6A7D50" w:rsidR="00C87F93" w:rsidRDefault="00C87F93" w:rsidP="00C87F93">
      <w:pPr>
        <w:pStyle w:val="webcenter"/>
      </w:pPr>
      <w:r w:rsidRPr="00C87F93">
        <w:rPr>
          <w:noProof/>
        </w:rPr>
        <w:drawing>
          <wp:inline distT="0" distB="0" distL="0" distR="0" wp14:anchorId="2356205C" wp14:editId="4A9868A5">
            <wp:extent cx="6858000" cy="2009140"/>
            <wp:effectExtent l="0" t="0" r="0" b="0"/>
            <wp:docPr id="5" name="Picture 5" descr="Third-Part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rd-Party Information"/>
                    <pic:cNvPicPr/>
                  </pic:nvPicPr>
                  <pic:blipFill>
                    <a:blip r:embed="rId10"/>
                    <a:stretch>
                      <a:fillRect/>
                    </a:stretch>
                  </pic:blipFill>
                  <pic:spPr>
                    <a:xfrm>
                      <a:off x="0" y="0"/>
                      <a:ext cx="6858000" cy="2009140"/>
                    </a:xfrm>
                    <a:prstGeom prst="rect">
                      <a:avLst/>
                    </a:prstGeom>
                  </pic:spPr>
                </pic:pic>
              </a:graphicData>
            </a:graphic>
          </wp:inline>
        </w:drawing>
      </w:r>
    </w:p>
    <w:p w14:paraId="441FF779" w14:textId="1A1D56A0" w:rsidR="00ED7D1A" w:rsidRDefault="00B8022C" w:rsidP="00B8022C">
      <w:pPr>
        <w:pStyle w:val="webbullet1"/>
      </w:pPr>
      <w:r w:rsidRPr="00B8022C">
        <w:t xml:space="preserve">Complete the </w:t>
      </w:r>
      <w:r w:rsidR="00D570FD">
        <w:t>l</w:t>
      </w:r>
      <w:r w:rsidR="00ED7D1A">
        <w:t xml:space="preserve">egal business name with the </w:t>
      </w:r>
      <w:r w:rsidR="00473026">
        <w:t>vendor/</w:t>
      </w:r>
      <w:r w:rsidRPr="00B8022C">
        <w:t>billing service/clearinghouse company name</w:t>
      </w:r>
      <w:r w:rsidR="00ED7D1A">
        <w:t>.</w:t>
      </w:r>
    </w:p>
    <w:p w14:paraId="1493BADF" w14:textId="6993B5DD" w:rsidR="00B8022C" w:rsidRPr="00B8022C" w:rsidRDefault="00ED7D1A" w:rsidP="00B8022C">
      <w:pPr>
        <w:pStyle w:val="webbullet1"/>
      </w:pPr>
      <w:r>
        <w:t xml:space="preserve">Type the </w:t>
      </w:r>
      <w:r w:rsidR="00B8022C" w:rsidRPr="00B8022C">
        <w:t>Tax ID.</w:t>
      </w:r>
    </w:p>
    <w:p w14:paraId="0274A69A" w14:textId="4B362117" w:rsidR="00B8022C" w:rsidRPr="00B8022C" w:rsidRDefault="00B8022C" w:rsidP="00B8022C">
      <w:pPr>
        <w:pStyle w:val="webbullet1"/>
      </w:pPr>
      <w:r w:rsidRPr="00B8022C">
        <w:lastRenderedPageBreak/>
        <w:t xml:space="preserve">Type the complete mailing address for the </w:t>
      </w:r>
      <w:r w:rsidR="00C87F93">
        <w:t>organization</w:t>
      </w:r>
      <w:r w:rsidRPr="00B8022C">
        <w:t xml:space="preserve"> enrolling, including the </w:t>
      </w:r>
      <w:proofErr w:type="gramStart"/>
      <w:r w:rsidR="00C87F93">
        <w:t>C</w:t>
      </w:r>
      <w:r w:rsidRPr="00B8022C">
        <w:t>ity</w:t>
      </w:r>
      <w:proofErr w:type="gramEnd"/>
      <w:r w:rsidRPr="00B8022C">
        <w:t>, State and Z</w:t>
      </w:r>
      <w:r w:rsidR="00C87F93">
        <w:t>ip</w:t>
      </w:r>
      <w:r w:rsidRPr="00B8022C">
        <w:t xml:space="preserve"> </w:t>
      </w:r>
      <w:r w:rsidR="00C87F93">
        <w:t>c</w:t>
      </w:r>
      <w:r w:rsidRPr="00B8022C">
        <w:t>ode.</w:t>
      </w:r>
    </w:p>
    <w:p w14:paraId="50280E27" w14:textId="77777777" w:rsidR="00B8022C" w:rsidRPr="00B8022C" w:rsidRDefault="00B8022C" w:rsidP="00B8022C">
      <w:pPr>
        <w:pStyle w:val="webbullet1"/>
      </w:pPr>
      <w:r w:rsidRPr="00B8022C">
        <w:t>Type the company’s website address.</w:t>
      </w:r>
    </w:p>
    <w:p w14:paraId="54A00EEF" w14:textId="4263B28F" w:rsidR="00B8022C" w:rsidRPr="00B8022C" w:rsidRDefault="00C87F93" w:rsidP="00B8022C">
      <w:pPr>
        <w:pStyle w:val="webbullet1"/>
      </w:pPr>
      <w:r w:rsidRPr="00C87F93">
        <w:t>Type the fax number (including area code)</w:t>
      </w:r>
      <w:r w:rsidR="00B8022C" w:rsidRPr="00B8022C">
        <w:t>.</w:t>
      </w:r>
    </w:p>
    <w:p w14:paraId="552F9400" w14:textId="38067D1B" w:rsidR="00B8022C" w:rsidRDefault="00B8022C" w:rsidP="00FA2031">
      <w:pPr>
        <w:pStyle w:val="webheader2"/>
        <w:rPr>
          <w:rFonts w:eastAsiaTheme="majorEastAsia"/>
        </w:rPr>
      </w:pPr>
      <w:r w:rsidRPr="00B8022C">
        <w:rPr>
          <w:rFonts w:eastAsiaTheme="majorEastAsia"/>
        </w:rPr>
        <w:t>Third-</w:t>
      </w:r>
      <w:r w:rsidR="00677F5B">
        <w:rPr>
          <w:rFonts w:eastAsiaTheme="majorEastAsia"/>
        </w:rPr>
        <w:t>p</w:t>
      </w:r>
      <w:r w:rsidRPr="00B8022C">
        <w:rPr>
          <w:rFonts w:eastAsiaTheme="majorEastAsia"/>
        </w:rPr>
        <w:t xml:space="preserve">arty </w:t>
      </w:r>
      <w:r w:rsidR="00677F5B">
        <w:rPr>
          <w:rFonts w:eastAsiaTheme="majorEastAsia"/>
        </w:rPr>
        <w:t>c</w:t>
      </w:r>
      <w:r w:rsidRPr="00B8022C">
        <w:rPr>
          <w:rFonts w:eastAsiaTheme="majorEastAsia"/>
        </w:rPr>
        <w:t>ontact</w:t>
      </w:r>
      <w:r>
        <w:rPr>
          <w:rFonts w:eastAsiaTheme="majorEastAsia"/>
        </w:rPr>
        <w:t xml:space="preserve"> </w:t>
      </w:r>
      <w:r w:rsidR="00677F5B">
        <w:rPr>
          <w:rFonts w:eastAsiaTheme="majorEastAsia"/>
        </w:rPr>
        <w:t>i</w:t>
      </w:r>
      <w:r w:rsidRPr="00B8022C">
        <w:rPr>
          <w:rFonts w:eastAsiaTheme="majorEastAsia"/>
        </w:rPr>
        <w:t>nformation</w:t>
      </w:r>
    </w:p>
    <w:p w14:paraId="1FDDF74B" w14:textId="058B49DF" w:rsidR="00B8022C" w:rsidRDefault="0061146F" w:rsidP="003D41CE">
      <w:pPr>
        <w:pStyle w:val="webcenter"/>
      </w:pPr>
      <w:r w:rsidRPr="0061146F">
        <w:rPr>
          <w:noProof/>
        </w:rPr>
        <w:drawing>
          <wp:inline distT="0" distB="0" distL="0" distR="0" wp14:anchorId="4B9DA0F1" wp14:editId="631B5374">
            <wp:extent cx="6858000" cy="2119630"/>
            <wp:effectExtent l="0" t="0" r="0" b="0"/>
            <wp:docPr id="8" name="Picture 8" descr="Third-Party 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rd-Party Contact Information"/>
                    <pic:cNvPicPr/>
                  </pic:nvPicPr>
                  <pic:blipFill>
                    <a:blip r:embed="rId11"/>
                    <a:stretch>
                      <a:fillRect/>
                    </a:stretch>
                  </pic:blipFill>
                  <pic:spPr>
                    <a:xfrm>
                      <a:off x="0" y="0"/>
                      <a:ext cx="6858000" cy="2119630"/>
                    </a:xfrm>
                    <a:prstGeom prst="rect">
                      <a:avLst/>
                    </a:prstGeom>
                  </pic:spPr>
                </pic:pic>
              </a:graphicData>
            </a:graphic>
          </wp:inline>
        </w:drawing>
      </w:r>
    </w:p>
    <w:p w14:paraId="18D2F14A" w14:textId="60BA83B1" w:rsidR="00B8022C" w:rsidRPr="00B8022C" w:rsidRDefault="00B8022C" w:rsidP="00B8022C">
      <w:pPr>
        <w:pStyle w:val="webbullet1"/>
      </w:pPr>
      <w:r w:rsidRPr="00B8022C">
        <w:rPr>
          <w:rFonts w:eastAsiaTheme="minorEastAsia"/>
        </w:rPr>
        <w:t xml:space="preserve">Complete the </w:t>
      </w:r>
      <w:r w:rsidR="006E04D5">
        <w:rPr>
          <w:rFonts w:eastAsiaTheme="minorEastAsia"/>
        </w:rPr>
        <w:t>t</w:t>
      </w:r>
      <w:r w:rsidRPr="00B8022C">
        <w:rPr>
          <w:rFonts w:eastAsiaTheme="minorEastAsia"/>
        </w:rPr>
        <w:t xml:space="preserve">echnical </w:t>
      </w:r>
      <w:r w:rsidR="006E04D5">
        <w:rPr>
          <w:rFonts w:eastAsiaTheme="minorEastAsia"/>
        </w:rPr>
        <w:t>c</w:t>
      </w:r>
      <w:r w:rsidRPr="00B8022C">
        <w:rPr>
          <w:rFonts w:eastAsiaTheme="minorEastAsia"/>
        </w:rPr>
        <w:t xml:space="preserve">ontact person’s name or department name, telephone number and email address. </w:t>
      </w:r>
      <w:r w:rsidR="0061146F">
        <w:rPr>
          <w:rFonts w:eastAsiaTheme="minorEastAsia"/>
        </w:rPr>
        <w:t>A</w:t>
      </w:r>
      <w:r w:rsidRPr="00B8022C">
        <w:rPr>
          <w:rFonts w:eastAsiaTheme="minorEastAsia"/>
        </w:rPr>
        <w:t>n email will be sent to this address when the form has been processed.</w:t>
      </w:r>
    </w:p>
    <w:p w14:paraId="6F7F5436" w14:textId="5CF025ED" w:rsidR="00B8022C" w:rsidRPr="00B8022C" w:rsidRDefault="00B8022C" w:rsidP="00B8022C">
      <w:pPr>
        <w:pStyle w:val="webbullet1"/>
      </w:pPr>
      <w:r w:rsidRPr="00B8022C">
        <w:rPr>
          <w:rFonts w:eastAsiaTheme="minorEastAsia"/>
        </w:rPr>
        <w:t xml:space="preserve">Complete the </w:t>
      </w:r>
      <w:r w:rsidR="006E04D5">
        <w:rPr>
          <w:rFonts w:eastAsiaTheme="minorEastAsia"/>
        </w:rPr>
        <w:t>m</w:t>
      </w:r>
      <w:r w:rsidRPr="00B8022C">
        <w:rPr>
          <w:rFonts w:eastAsiaTheme="minorEastAsia"/>
        </w:rPr>
        <w:t xml:space="preserve">arketing </w:t>
      </w:r>
      <w:r w:rsidR="006E04D5">
        <w:rPr>
          <w:rFonts w:eastAsiaTheme="minorEastAsia"/>
        </w:rPr>
        <w:t>c</w:t>
      </w:r>
      <w:r w:rsidRPr="00B8022C">
        <w:rPr>
          <w:rFonts w:eastAsiaTheme="minorEastAsia"/>
        </w:rPr>
        <w:t xml:space="preserve">ontact person’s name, telephone number and email address. This  information will be added to the </w:t>
      </w:r>
      <w:r w:rsidR="0061146F">
        <w:rPr>
          <w:rFonts w:eastAsiaTheme="minorEastAsia"/>
        </w:rPr>
        <w:t>a</w:t>
      </w:r>
      <w:r w:rsidRPr="00B8022C">
        <w:rPr>
          <w:rFonts w:eastAsiaTheme="minorEastAsia"/>
        </w:rPr>
        <w:t xml:space="preserve">pproved </w:t>
      </w:r>
      <w:r w:rsidR="0061146F">
        <w:rPr>
          <w:rFonts w:eastAsiaTheme="minorEastAsia"/>
        </w:rPr>
        <w:t>v</w:t>
      </w:r>
      <w:r w:rsidRPr="00B8022C">
        <w:rPr>
          <w:rFonts w:eastAsiaTheme="minorEastAsia"/>
        </w:rPr>
        <w:t xml:space="preserve">endor </w:t>
      </w:r>
      <w:r w:rsidR="0061146F">
        <w:rPr>
          <w:rFonts w:eastAsiaTheme="minorEastAsia"/>
        </w:rPr>
        <w:t>l</w:t>
      </w:r>
      <w:r w:rsidRPr="00B8022C">
        <w:rPr>
          <w:rFonts w:eastAsiaTheme="minorEastAsia"/>
        </w:rPr>
        <w:t>ist</w:t>
      </w:r>
      <w:r w:rsidR="0061146F">
        <w:rPr>
          <w:rFonts w:eastAsiaTheme="minorEastAsia"/>
        </w:rPr>
        <w:t>, if requested below</w:t>
      </w:r>
      <w:r w:rsidRPr="00B8022C">
        <w:rPr>
          <w:rFonts w:eastAsiaTheme="minorEastAsia"/>
        </w:rPr>
        <w:t>.</w:t>
      </w:r>
    </w:p>
    <w:p w14:paraId="02CE7B88" w14:textId="1CC64A3A" w:rsidR="00B8022C" w:rsidRPr="00E02696" w:rsidRDefault="0061146F" w:rsidP="00B8022C">
      <w:pPr>
        <w:pStyle w:val="webbullet1"/>
      </w:pPr>
      <w:r>
        <w:t>S</w:t>
      </w:r>
      <w:r w:rsidRPr="0061146F">
        <w:t xml:space="preserve">elect the “Yes” box to be added to our </w:t>
      </w:r>
      <w:hyperlink r:id="rId12" w:history="1">
        <w:r w:rsidRPr="0061146F">
          <w:rPr>
            <w:rStyle w:val="Hyperlink"/>
            <w:rFonts w:eastAsiaTheme="minorEastAsia"/>
          </w:rPr>
          <w:t>approved vendor list</w:t>
        </w:r>
      </w:hyperlink>
      <w:r w:rsidRPr="0061146F">
        <w:t xml:space="preserve"> or select the “No” box to not be included on the list. If nothing is selected, you will not be added to the list.</w:t>
      </w:r>
    </w:p>
    <w:p w14:paraId="4BDE65B4" w14:textId="7E15178C" w:rsidR="00B8022C" w:rsidRDefault="00B8022C" w:rsidP="00FA2031">
      <w:pPr>
        <w:pStyle w:val="webheader2"/>
      </w:pPr>
      <w:r>
        <w:t xml:space="preserve">Type of </w:t>
      </w:r>
      <w:r w:rsidR="00677F5B">
        <w:t>r</w:t>
      </w:r>
      <w:r>
        <w:t>equest</w:t>
      </w:r>
    </w:p>
    <w:p w14:paraId="1E533A74" w14:textId="4FB4558A" w:rsidR="0061146F" w:rsidRPr="0061146F" w:rsidRDefault="0061146F" w:rsidP="00FA2031">
      <w:pPr>
        <w:pStyle w:val="webcenter"/>
      </w:pPr>
      <w:r w:rsidRPr="0061146F">
        <w:rPr>
          <w:noProof/>
        </w:rPr>
        <w:drawing>
          <wp:inline distT="0" distB="0" distL="0" distR="0" wp14:anchorId="2CBCFB38" wp14:editId="56C8D9B0">
            <wp:extent cx="6858000" cy="2193290"/>
            <wp:effectExtent l="0" t="0" r="0" b="0"/>
            <wp:docPr id="1" name="Picture 1" descr="Type of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ype of Request"/>
                    <pic:cNvPicPr/>
                  </pic:nvPicPr>
                  <pic:blipFill>
                    <a:blip r:embed="rId13"/>
                    <a:stretch>
                      <a:fillRect/>
                    </a:stretch>
                  </pic:blipFill>
                  <pic:spPr>
                    <a:xfrm>
                      <a:off x="0" y="0"/>
                      <a:ext cx="6858000" cy="2193290"/>
                    </a:xfrm>
                    <a:prstGeom prst="rect">
                      <a:avLst/>
                    </a:prstGeom>
                  </pic:spPr>
                </pic:pic>
              </a:graphicData>
            </a:graphic>
          </wp:inline>
        </w:drawing>
      </w:r>
      <w:bookmarkStart w:id="0" w:name="_Hlk169280295"/>
    </w:p>
    <w:bookmarkEnd w:id="0"/>
    <w:p w14:paraId="3FE3A1BB" w14:textId="280FF5E0" w:rsidR="005817C8" w:rsidRPr="005817C8" w:rsidRDefault="00473026" w:rsidP="005817C8">
      <w:pPr>
        <w:pStyle w:val="webbullet1"/>
      </w:pPr>
      <w:r w:rsidRPr="00473026">
        <w:t>Select the “I am a Software Vendor” box if you are a software vendor enrolling for a submitter ID to test your software.</w:t>
      </w:r>
    </w:p>
    <w:p w14:paraId="67A9A30B" w14:textId="77777777" w:rsidR="00473026" w:rsidRDefault="00473026" w:rsidP="005817C8">
      <w:pPr>
        <w:pStyle w:val="webbullet1"/>
      </w:pPr>
      <w:r w:rsidRPr="00473026">
        <w:t>Select the “I am a…” box if you are a billing service or clearinghouse enrolling for a submitter ID to submit claims directly to Novitas</w:t>
      </w:r>
      <w:r>
        <w:t xml:space="preserve">. </w:t>
      </w:r>
    </w:p>
    <w:p w14:paraId="5981AB7C" w14:textId="05EE0F23" w:rsidR="00473026" w:rsidRDefault="00473026" w:rsidP="00473026">
      <w:pPr>
        <w:pStyle w:val="webbullet2"/>
      </w:pPr>
      <w:r w:rsidRPr="00473026">
        <w:t xml:space="preserve">Click the appropriate box for billing service or clearinghouse. If nothing is selected, the submitter ID will be setup as a </w:t>
      </w:r>
      <w:r w:rsidR="006E04D5">
        <w:t>b</w:t>
      </w:r>
      <w:r w:rsidRPr="00473026">
        <w:t xml:space="preserve">illing </w:t>
      </w:r>
      <w:r w:rsidR="006E04D5">
        <w:t>s</w:t>
      </w:r>
      <w:r w:rsidRPr="00473026">
        <w:t xml:space="preserve">ervice. </w:t>
      </w:r>
    </w:p>
    <w:p w14:paraId="0A09E702" w14:textId="71E0D614" w:rsidR="00473026" w:rsidRDefault="00473026" w:rsidP="00473026">
      <w:pPr>
        <w:pStyle w:val="webbullet2"/>
      </w:pPr>
      <w:r w:rsidRPr="00473026">
        <w:t>Type the name of your software vendor.</w:t>
      </w:r>
    </w:p>
    <w:p w14:paraId="58E0BB5A" w14:textId="77777777" w:rsidR="00473026" w:rsidRPr="00473026" w:rsidRDefault="00473026" w:rsidP="00473026">
      <w:pPr>
        <w:pStyle w:val="webbullet1"/>
      </w:pPr>
      <w:r w:rsidRPr="00473026">
        <w:rPr>
          <w:rFonts w:eastAsiaTheme="minorEastAsia"/>
        </w:rPr>
        <w:lastRenderedPageBreak/>
        <w:t xml:space="preserve">Select the “I am currently…” box if you already have a submitter ID and would like to  make changes. </w:t>
      </w:r>
    </w:p>
    <w:p w14:paraId="7D022108" w14:textId="77777777" w:rsidR="0080452D" w:rsidRPr="00473026" w:rsidRDefault="0080452D" w:rsidP="0080452D">
      <w:pPr>
        <w:pStyle w:val="webbullet2"/>
      </w:pPr>
      <w:r w:rsidRPr="0080452D">
        <w:rPr>
          <w:rFonts w:eastAsiaTheme="minorEastAsia"/>
        </w:rPr>
        <w:t>Type your current submitter ID.</w:t>
      </w:r>
    </w:p>
    <w:p w14:paraId="546446E0" w14:textId="77777777" w:rsidR="0061146F" w:rsidRPr="00473026" w:rsidRDefault="0061146F" w:rsidP="0061146F">
      <w:pPr>
        <w:pStyle w:val="webbullet2"/>
      </w:pPr>
      <w:r w:rsidRPr="0061146F">
        <w:rPr>
          <w:rFonts w:eastAsiaTheme="minorEastAsia"/>
        </w:rPr>
        <w:t>Click the “Other Feature or Contract Change Only” box if you are only making changes identified on page 2.</w:t>
      </w:r>
    </w:p>
    <w:p w14:paraId="147E33E2" w14:textId="77777777" w:rsidR="00473026" w:rsidRPr="00473026" w:rsidRDefault="00473026" w:rsidP="00473026">
      <w:pPr>
        <w:pStyle w:val="webbullet2"/>
      </w:pPr>
      <w:r w:rsidRPr="00473026">
        <w:rPr>
          <w:rFonts w:eastAsiaTheme="minorEastAsia"/>
        </w:rPr>
        <w:t xml:space="preserve">Click the “Vendor Change Only” box </w:t>
      </w:r>
      <w:r>
        <w:rPr>
          <w:rFonts w:eastAsiaTheme="minorEastAsia"/>
        </w:rPr>
        <w:t xml:space="preserve">and type the name of the new vendor </w:t>
      </w:r>
      <w:r w:rsidRPr="00473026">
        <w:rPr>
          <w:rFonts w:eastAsiaTheme="minorEastAsia"/>
        </w:rPr>
        <w:t>if you are only changing the software used</w:t>
      </w:r>
      <w:r>
        <w:rPr>
          <w:rFonts w:eastAsiaTheme="minorEastAsia"/>
        </w:rPr>
        <w:t>.</w:t>
      </w:r>
    </w:p>
    <w:p w14:paraId="607F3959" w14:textId="5DB1F796" w:rsidR="00473026" w:rsidRPr="00473026" w:rsidRDefault="00473026" w:rsidP="00473026">
      <w:pPr>
        <w:pStyle w:val="webbullet1"/>
      </w:pPr>
      <w:r w:rsidRPr="00473026">
        <w:rPr>
          <w:rFonts w:eastAsiaTheme="minorEastAsia"/>
        </w:rPr>
        <w:t>Select the “Assign a new ERA receiver ID only” box if you are only requesting to have a new ERA receiver ID assigned. Click the appropriate box for billing service or clearinghouse.</w:t>
      </w:r>
    </w:p>
    <w:p w14:paraId="6CB0B5EF" w14:textId="3963824D" w:rsidR="005817C8" w:rsidRDefault="005817C8" w:rsidP="00FA2031">
      <w:pPr>
        <w:pStyle w:val="webheader2"/>
      </w:pPr>
      <w:r>
        <w:t>Features</w:t>
      </w:r>
    </w:p>
    <w:p w14:paraId="398A9139" w14:textId="19B23952" w:rsidR="005817C8" w:rsidRDefault="0080452D" w:rsidP="003D41CE">
      <w:pPr>
        <w:pStyle w:val="webcenter"/>
      </w:pPr>
      <w:r w:rsidRPr="0080452D">
        <w:rPr>
          <w:noProof/>
        </w:rPr>
        <w:drawing>
          <wp:inline distT="0" distB="0" distL="0" distR="0" wp14:anchorId="654DC78B" wp14:editId="580BAAB5">
            <wp:extent cx="6858000" cy="1852930"/>
            <wp:effectExtent l="0" t="0" r="0" b="0"/>
            <wp:docPr id="11" name="Picture 11" descr="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eatures"/>
                    <pic:cNvPicPr/>
                  </pic:nvPicPr>
                  <pic:blipFill>
                    <a:blip r:embed="rId14"/>
                    <a:stretch>
                      <a:fillRect/>
                    </a:stretch>
                  </pic:blipFill>
                  <pic:spPr>
                    <a:xfrm>
                      <a:off x="0" y="0"/>
                      <a:ext cx="6858000" cy="1852930"/>
                    </a:xfrm>
                    <a:prstGeom prst="rect">
                      <a:avLst/>
                    </a:prstGeom>
                  </pic:spPr>
                </pic:pic>
              </a:graphicData>
            </a:graphic>
          </wp:inline>
        </w:drawing>
      </w:r>
    </w:p>
    <w:p w14:paraId="2AAF9EBA" w14:textId="404ED6EC" w:rsidR="00F25FD1" w:rsidRPr="00F25FD1" w:rsidRDefault="004313B9" w:rsidP="005817C8">
      <w:pPr>
        <w:pStyle w:val="webbullet1"/>
      </w:pPr>
      <w:r>
        <w:rPr>
          <w:rFonts w:eastAsiaTheme="minorEastAsia"/>
        </w:rPr>
        <w:t>Select</w:t>
      </w:r>
      <w:r w:rsidR="00F25FD1">
        <w:rPr>
          <w:rFonts w:eastAsiaTheme="minorEastAsia"/>
        </w:rPr>
        <w:t xml:space="preserve"> all applicate feature requests. </w:t>
      </w:r>
    </w:p>
    <w:p w14:paraId="6C2C1A35" w14:textId="130D6FF8" w:rsidR="00F25FD1" w:rsidRPr="00F25FD1" w:rsidRDefault="00F25FD1" w:rsidP="00F25FD1">
      <w:pPr>
        <w:pStyle w:val="webbullet2"/>
      </w:pPr>
      <w:r w:rsidRPr="00F25FD1">
        <w:t>Select the “Create…837” box if you create and/or send electronic claim files.</w:t>
      </w:r>
    </w:p>
    <w:p w14:paraId="6ECE6E38" w14:textId="058D45EE" w:rsidR="00F25FD1" w:rsidRPr="00F25FD1" w:rsidRDefault="00F25FD1" w:rsidP="00F25FD1">
      <w:pPr>
        <w:pStyle w:val="webbullet2"/>
      </w:pPr>
      <w:r w:rsidRPr="00F25FD1">
        <w:t>Select the “Retrieve…835” box if you want to receive electronic remittance advice (ERA) files.</w:t>
      </w:r>
    </w:p>
    <w:p w14:paraId="1F9D1A89" w14:textId="24B511F5" w:rsidR="00F25FD1" w:rsidRPr="00F25FD1" w:rsidRDefault="00D570FD" w:rsidP="00F25FD1">
      <w:pPr>
        <w:pStyle w:val="webbullet3"/>
      </w:pPr>
      <w:r>
        <w:t>Y</w:t>
      </w:r>
      <w:r w:rsidR="00F25FD1" w:rsidRPr="00F25FD1">
        <w:t>ou cannot be sent remittance advice transactions for a provider unless specifically authorized to do so by that provider.</w:t>
      </w:r>
    </w:p>
    <w:p w14:paraId="6378BB87" w14:textId="2AD3CC19" w:rsidR="00F25FD1" w:rsidRDefault="00F25FD1" w:rsidP="00F25FD1">
      <w:pPr>
        <w:pStyle w:val="webbullet2"/>
      </w:pPr>
      <w:bookmarkStart w:id="1" w:name="_Hlk169521216"/>
      <w:r w:rsidRPr="00F25FD1">
        <w:t>Select the “Create…270” box if you create and/or send the 270 beneficiary eligibility files and want to receive the 271 response</w:t>
      </w:r>
      <w:r>
        <w:t xml:space="preserve"> files</w:t>
      </w:r>
      <w:r w:rsidRPr="00F25FD1">
        <w:t xml:space="preserve"> to verify patient eligibility.</w:t>
      </w:r>
      <w:r w:rsidRPr="00F25FD1">
        <w:tab/>
      </w:r>
    </w:p>
    <w:p w14:paraId="0340B2EE" w14:textId="3D4A7E83" w:rsidR="008E7D9A" w:rsidRDefault="00D570FD" w:rsidP="003B57D2">
      <w:pPr>
        <w:pStyle w:val="webbullet3"/>
      </w:pPr>
      <w:r>
        <w:t>Y</w:t>
      </w:r>
      <w:r w:rsidR="00F25FD1" w:rsidRPr="00F25FD1">
        <w:t>our access is limited to submission of transactions and receipt of transactions</w:t>
      </w:r>
      <w:r w:rsidR="00F036A6">
        <w:t xml:space="preserve"> only</w:t>
      </w:r>
      <w:r w:rsidR="00F25FD1" w:rsidRPr="00F25FD1">
        <w:t xml:space="preserve"> for providers that are your clients</w:t>
      </w:r>
      <w:r w:rsidR="00F036A6">
        <w:t xml:space="preserve"> and they have requested that</w:t>
      </w:r>
      <w:r w:rsidR="00F25FD1" w:rsidRPr="00F25FD1">
        <w:t xml:space="preserve"> you to submit or receive each transaction</w:t>
      </w:r>
      <w:r w:rsidR="00F036A6">
        <w:t xml:space="preserve"> on their Novitas EDI enrollment form</w:t>
      </w:r>
      <w:r w:rsidR="00F25FD1" w:rsidRPr="00F25FD1">
        <w:t>.</w:t>
      </w:r>
    </w:p>
    <w:p w14:paraId="476537AD" w14:textId="78B7E6CB" w:rsidR="00F25FD1" w:rsidRPr="00F25FD1" w:rsidRDefault="00F25FD1" w:rsidP="003B57D2">
      <w:pPr>
        <w:pStyle w:val="webbullet3"/>
      </w:pPr>
      <w:r w:rsidRPr="00F25FD1">
        <w:t>If you have provider authorization to submit claim data for a provider, you cannot obtain eligibility data for that provider unless that was specifically authorized by the provider.</w:t>
      </w:r>
    </w:p>
    <w:bookmarkEnd w:id="1"/>
    <w:p w14:paraId="457EFE93" w14:textId="77777777" w:rsidR="00F25FD1" w:rsidRDefault="00F25FD1" w:rsidP="00F129D8">
      <w:pPr>
        <w:pStyle w:val="webbullet2"/>
      </w:pPr>
      <w:r w:rsidRPr="00F25FD1">
        <w:t>Select the “Create…276” box if you create and/or send the 276 claim status files and want to receive the 277 response</w:t>
      </w:r>
      <w:r>
        <w:t xml:space="preserve"> files</w:t>
      </w:r>
      <w:r w:rsidRPr="00F25FD1">
        <w:t xml:space="preserve"> to research claim status.</w:t>
      </w:r>
    </w:p>
    <w:p w14:paraId="3DCDB729" w14:textId="3D331E8A" w:rsidR="00FA2031" w:rsidRDefault="00FA2031" w:rsidP="00FA2031">
      <w:pPr>
        <w:pStyle w:val="webheader2"/>
      </w:pPr>
      <w:r>
        <w:t xml:space="preserve">Dental </w:t>
      </w:r>
      <w:r w:rsidR="00677F5B">
        <w:t>c</w:t>
      </w:r>
      <w:r>
        <w:t>laims</w:t>
      </w:r>
    </w:p>
    <w:p w14:paraId="2EE7DB10" w14:textId="689E30FC" w:rsidR="00FA2031" w:rsidRDefault="00FA2031" w:rsidP="003D41CE">
      <w:pPr>
        <w:pStyle w:val="webcenter"/>
      </w:pPr>
      <w:r w:rsidRPr="00FA2031">
        <w:rPr>
          <w:noProof/>
        </w:rPr>
        <w:lastRenderedPageBreak/>
        <w:drawing>
          <wp:inline distT="0" distB="0" distL="0" distR="0" wp14:anchorId="17CA1EEC" wp14:editId="70D1B2DA">
            <wp:extent cx="6858000" cy="1970405"/>
            <wp:effectExtent l="0" t="0" r="0" b="0"/>
            <wp:docPr id="12" name="Picture 12" descr="Dental Cl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ntal Claims"/>
                    <pic:cNvPicPr/>
                  </pic:nvPicPr>
                  <pic:blipFill>
                    <a:blip r:embed="rId15"/>
                    <a:stretch>
                      <a:fillRect/>
                    </a:stretch>
                  </pic:blipFill>
                  <pic:spPr>
                    <a:xfrm>
                      <a:off x="0" y="0"/>
                      <a:ext cx="6858000" cy="1970405"/>
                    </a:xfrm>
                    <a:prstGeom prst="rect">
                      <a:avLst/>
                    </a:prstGeom>
                  </pic:spPr>
                </pic:pic>
              </a:graphicData>
            </a:graphic>
          </wp:inline>
        </w:drawing>
      </w:r>
    </w:p>
    <w:p w14:paraId="5D66974B" w14:textId="77777777" w:rsidR="00FA2031" w:rsidRPr="00FA2031" w:rsidRDefault="00FA2031" w:rsidP="00FA2031">
      <w:pPr>
        <w:pStyle w:val="webnormal"/>
      </w:pPr>
      <w:r>
        <w:t xml:space="preserve">Only complete this block if you are submitting or retrieving dental claim files. </w:t>
      </w:r>
    </w:p>
    <w:p w14:paraId="43C6FE26" w14:textId="77777777" w:rsidR="00FA2031" w:rsidRPr="00FA2031" w:rsidRDefault="00FA2031" w:rsidP="00FA2031">
      <w:pPr>
        <w:pStyle w:val="webbullet1"/>
      </w:pPr>
      <w:r>
        <w:t>T</w:t>
      </w:r>
      <w:r w:rsidRPr="00FA2031">
        <w:t xml:space="preserve">ype the name of the network service vendor and dental billing software vendor. Both vendor names are required for dental claim files. </w:t>
      </w:r>
    </w:p>
    <w:p w14:paraId="4410D2D8" w14:textId="77777777" w:rsidR="00FA2031" w:rsidRPr="00FA2031" w:rsidRDefault="00FA2031" w:rsidP="00FA2031">
      <w:pPr>
        <w:pStyle w:val="webbullet1"/>
      </w:pPr>
      <w:r>
        <w:t>Select only one option from the three boxes provided:</w:t>
      </w:r>
    </w:p>
    <w:p w14:paraId="5475768B" w14:textId="77777777" w:rsidR="00FA2031" w:rsidRPr="00FA2031" w:rsidRDefault="00FA2031" w:rsidP="00FA2031">
      <w:pPr>
        <w:pStyle w:val="webbullet2"/>
      </w:pPr>
      <w:r>
        <w:t xml:space="preserve">Select the “Assign this third party a new/separate…” box if you are requesting a new submitter ID to submit the dental claims files separate from any other submitter IDs. </w:t>
      </w:r>
    </w:p>
    <w:p w14:paraId="395196AD" w14:textId="77777777" w:rsidR="00FA2031" w:rsidRPr="00FA2031" w:rsidRDefault="00FA2031" w:rsidP="00FA2031">
      <w:pPr>
        <w:pStyle w:val="webbullet2"/>
      </w:pPr>
      <w:r>
        <w:t xml:space="preserve">Select the “Add 837D…” box </w:t>
      </w:r>
      <w:r w:rsidRPr="00FA2031">
        <w:t xml:space="preserve">if you would like to submit/retrieve dental claims through one of your existing submitter IDs and type the complete existing submitter ID. </w:t>
      </w:r>
    </w:p>
    <w:p w14:paraId="0A0E3F12" w14:textId="77777777" w:rsidR="00FA2031" w:rsidRPr="00FA2031" w:rsidRDefault="00FA2031" w:rsidP="00FA2031">
      <w:pPr>
        <w:pStyle w:val="webbullet2"/>
      </w:pPr>
      <w:r>
        <w:t xml:space="preserve">Select the “Assign 837D to the new submitter ID…” box if you would like to add 837D to the new submitter ID that will be created when this form is processed based on the Type of Request selections on Page 1 of this form.  </w:t>
      </w:r>
    </w:p>
    <w:p w14:paraId="7AF37435" w14:textId="17F86282" w:rsidR="00473026" w:rsidRPr="00473026" w:rsidRDefault="00473026" w:rsidP="00FA2031">
      <w:pPr>
        <w:pStyle w:val="webheader2"/>
      </w:pPr>
      <w:r>
        <w:t>C</w:t>
      </w:r>
      <w:r w:rsidRPr="00473026">
        <w:t>ontracts</w:t>
      </w:r>
    </w:p>
    <w:p w14:paraId="68BE0100" w14:textId="791543CF" w:rsidR="00473026" w:rsidRPr="00473026" w:rsidRDefault="00EC6EAD" w:rsidP="00EC6EAD">
      <w:pPr>
        <w:pStyle w:val="webcenter"/>
      </w:pPr>
      <w:r w:rsidRPr="00EC6EAD">
        <w:rPr>
          <w:noProof/>
        </w:rPr>
        <w:drawing>
          <wp:inline distT="0" distB="0" distL="0" distR="0" wp14:anchorId="3FD7676B" wp14:editId="7C74CC70">
            <wp:extent cx="6858000" cy="3543300"/>
            <wp:effectExtent l="0" t="0" r="0" b="0"/>
            <wp:docPr id="13" name="Picture 13" descr="Contr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ontracts"/>
                    <pic:cNvPicPr/>
                  </pic:nvPicPr>
                  <pic:blipFill>
                    <a:blip r:embed="rId16"/>
                    <a:stretch>
                      <a:fillRect/>
                    </a:stretch>
                  </pic:blipFill>
                  <pic:spPr>
                    <a:xfrm>
                      <a:off x="0" y="0"/>
                      <a:ext cx="6858000" cy="3543300"/>
                    </a:xfrm>
                    <a:prstGeom prst="rect">
                      <a:avLst/>
                    </a:prstGeom>
                  </pic:spPr>
                </pic:pic>
              </a:graphicData>
            </a:graphic>
          </wp:inline>
        </w:drawing>
      </w:r>
    </w:p>
    <w:p w14:paraId="253C9426" w14:textId="77777777" w:rsidR="00EC6EAD" w:rsidRPr="00394E9E" w:rsidRDefault="00EC6EAD" w:rsidP="00EC6EAD">
      <w:pPr>
        <w:pStyle w:val="webbullet1"/>
      </w:pPr>
      <w:r w:rsidRPr="00412D69">
        <w:t>Check</w:t>
      </w:r>
      <w:r w:rsidRPr="00394E9E">
        <w:t xml:space="preserve"> only the contracts that currently apply to your business services.</w:t>
      </w:r>
    </w:p>
    <w:p w14:paraId="200C4D40" w14:textId="77777777" w:rsidR="00EC6EAD" w:rsidRPr="00394E9E" w:rsidRDefault="00EC6EAD" w:rsidP="00EC6EAD">
      <w:pPr>
        <w:pStyle w:val="webbullet1"/>
      </w:pPr>
      <w:r w:rsidRPr="00EC6EAD">
        <w:rPr>
          <w:rFonts w:eastAsiaTheme="minorEastAsia"/>
        </w:rPr>
        <w:t xml:space="preserve">For Part B contracts, check the "Assign one..." option to have one submitter ID for all Part B contracts OR check the separate states that currently apply to your business services to have </w:t>
      </w:r>
      <w:r w:rsidRPr="00EC6EAD">
        <w:rPr>
          <w:rFonts w:eastAsiaTheme="minorEastAsia"/>
        </w:rPr>
        <w:lastRenderedPageBreak/>
        <w:t xml:space="preserve">separate Submitter IDs. If nothing or both Part B options are selected, one submitter ID will be created. </w:t>
      </w:r>
    </w:p>
    <w:p w14:paraId="62A3CA18" w14:textId="77777777" w:rsidR="00FA2031" w:rsidRDefault="00FA2031" w:rsidP="00FA2031">
      <w:pPr>
        <w:pStyle w:val="webheader2"/>
      </w:pPr>
      <w:r>
        <w:t>PC-ACE</w:t>
      </w:r>
    </w:p>
    <w:p w14:paraId="5816B22A" w14:textId="5D1FFDB0" w:rsidR="00EC6EAD" w:rsidRPr="00EC6EAD" w:rsidRDefault="00EC6EAD" w:rsidP="00EC6EAD">
      <w:pPr>
        <w:pStyle w:val="webcenter"/>
      </w:pPr>
      <w:r w:rsidRPr="00EC6EAD">
        <w:rPr>
          <w:noProof/>
        </w:rPr>
        <w:drawing>
          <wp:inline distT="0" distB="0" distL="0" distR="0" wp14:anchorId="2F5430DD" wp14:editId="60921EFD">
            <wp:extent cx="6858000" cy="4070350"/>
            <wp:effectExtent l="0" t="0" r="0" b="6350"/>
            <wp:docPr id="15" name="Picture 15" descr="PC-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C-ACE"/>
                    <pic:cNvPicPr/>
                  </pic:nvPicPr>
                  <pic:blipFill>
                    <a:blip r:embed="rId17"/>
                    <a:stretch>
                      <a:fillRect/>
                    </a:stretch>
                  </pic:blipFill>
                  <pic:spPr>
                    <a:xfrm>
                      <a:off x="0" y="0"/>
                      <a:ext cx="6858000" cy="4070350"/>
                    </a:xfrm>
                    <a:prstGeom prst="rect">
                      <a:avLst/>
                    </a:prstGeom>
                  </pic:spPr>
                </pic:pic>
              </a:graphicData>
            </a:graphic>
          </wp:inline>
        </w:drawing>
      </w:r>
    </w:p>
    <w:p w14:paraId="02D93AD0" w14:textId="77777777" w:rsidR="00EC6EAD" w:rsidRPr="00EC6EAD" w:rsidRDefault="00EC6EAD" w:rsidP="00EC6EAD">
      <w:pPr>
        <w:pStyle w:val="webbullet1"/>
      </w:pPr>
      <w:r>
        <w:t>Select the "</w:t>
      </w:r>
      <w:r w:rsidRPr="00EC6EAD">
        <w:t>Yes, enroll for PC-ACE" box to request the free PC-ACE Medicare billing software.</w:t>
      </w:r>
    </w:p>
    <w:p w14:paraId="62B20292" w14:textId="6375E241" w:rsidR="00EC6EAD" w:rsidRPr="00EC6EAD" w:rsidRDefault="00EC6EAD" w:rsidP="00EC6EAD">
      <w:pPr>
        <w:pStyle w:val="webbullet2"/>
      </w:pPr>
      <w:r>
        <w:t xml:space="preserve">Read </w:t>
      </w:r>
      <w:r w:rsidRPr="00EC6EAD">
        <w:t xml:space="preserve">the software terms and </w:t>
      </w:r>
      <w:hyperlink r:id="rId18" w:history="1">
        <w:r w:rsidRPr="00EC6EAD">
          <w:rPr>
            <w:rStyle w:val="Hyperlink"/>
          </w:rPr>
          <w:t>technical requirements</w:t>
        </w:r>
      </w:hyperlink>
      <w:r w:rsidRPr="00EC6EAD">
        <w:t xml:space="preserve"> carefully before requesting to enroll for PC-ACE.</w:t>
      </w:r>
    </w:p>
    <w:p w14:paraId="6219800B" w14:textId="77777777" w:rsidR="00EC6EAD" w:rsidRPr="00EC6EAD" w:rsidRDefault="00EC6EAD" w:rsidP="00EC6EAD">
      <w:pPr>
        <w:pStyle w:val="webbullet1"/>
      </w:pPr>
      <w:r>
        <w:t>Select the “No, do not enroll for PC-ACE” box if you do not want to use the PC-ACE software.</w:t>
      </w:r>
    </w:p>
    <w:p w14:paraId="07521126" w14:textId="77777777" w:rsidR="00EC6EAD" w:rsidRPr="00EC6EAD" w:rsidRDefault="00EC6EAD" w:rsidP="00EC6EAD">
      <w:pPr>
        <w:pStyle w:val="webbullet1"/>
      </w:pPr>
      <w:r>
        <w:t xml:space="preserve">Select the “I already have PC-ACE” box if you currently use the </w:t>
      </w:r>
      <w:r w:rsidRPr="00EC6EAD">
        <w:t>PC-ACE Medicare software.</w:t>
      </w:r>
    </w:p>
    <w:p w14:paraId="23890419" w14:textId="77777777" w:rsidR="00FA2031" w:rsidRPr="004313B9" w:rsidRDefault="00FA2031" w:rsidP="00FA2031">
      <w:pPr>
        <w:pStyle w:val="webbullet2"/>
      </w:pPr>
      <w:r>
        <w:t>Select the "Enroll for PC-ACE"</w:t>
      </w:r>
      <w:r w:rsidRPr="00FA2031">
        <w:rPr>
          <w:rFonts w:eastAsiaTheme="minorEastAsia"/>
        </w:rPr>
        <w:t xml:space="preserve"> box to request or maintain the free PC-ACE Medicare billing software. </w:t>
      </w:r>
    </w:p>
    <w:p w14:paraId="7115094B" w14:textId="1CFA97E6" w:rsidR="005817C8" w:rsidRDefault="005817C8" w:rsidP="00FA2031">
      <w:pPr>
        <w:pStyle w:val="webheader2"/>
      </w:pPr>
      <w:r>
        <w:t xml:space="preserve">Required </w:t>
      </w:r>
      <w:r w:rsidR="00677F5B">
        <w:t>s</w:t>
      </w:r>
      <w:r>
        <w:t>ignatures</w:t>
      </w:r>
    </w:p>
    <w:p w14:paraId="233DA316" w14:textId="7F7F5411" w:rsidR="005817C8" w:rsidRDefault="003D41CE" w:rsidP="003D41CE">
      <w:pPr>
        <w:pStyle w:val="webcenter"/>
      </w:pPr>
      <w:r w:rsidRPr="003D41CE">
        <w:rPr>
          <w:noProof/>
        </w:rPr>
        <w:lastRenderedPageBreak/>
        <w:drawing>
          <wp:inline distT="0" distB="0" distL="0" distR="0" wp14:anchorId="52C8FC85" wp14:editId="29900B6E">
            <wp:extent cx="6858000" cy="2352675"/>
            <wp:effectExtent l="0" t="0" r="0" b="9525"/>
            <wp:docPr id="17" name="Picture 17" descr="Required Sign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Required Signatures"/>
                    <pic:cNvPicPr/>
                  </pic:nvPicPr>
                  <pic:blipFill>
                    <a:blip r:embed="rId19"/>
                    <a:stretch>
                      <a:fillRect/>
                    </a:stretch>
                  </pic:blipFill>
                  <pic:spPr>
                    <a:xfrm>
                      <a:off x="0" y="0"/>
                      <a:ext cx="6858000" cy="2352675"/>
                    </a:xfrm>
                    <a:prstGeom prst="rect">
                      <a:avLst/>
                    </a:prstGeom>
                  </pic:spPr>
                </pic:pic>
              </a:graphicData>
            </a:graphic>
          </wp:inline>
        </w:drawing>
      </w:r>
    </w:p>
    <w:p w14:paraId="54F9524A" w14:textId="77777777" w:rsidR="003D41CE" w:rsidRPr="003D41CE" w:rsidRDefault="003D41CE" w:rsidP="003D41CE">
      <w:pPr>
        <w:pStyle w:val="webnormal"/>
      </w:pPr>
      <w:r w:rsidRPr="003D41CE">
        <w:t xml:space="preserve">This is a required block. The form will be returned if any of these fields are not completed accurately. </w:t>
      </w:r>
    </w:p>
    <w:p w14:paraId="1F0212A7" w14:textId="77777777" w:rsidR="003D41CE" w:rsidRPr="003D41CE" w:rsidRDefault="003D41CE" w:rsidP="003D41CE">
      <w:pPr>
        <w:pStyle w:val="webbullet1"/>
      </w:pPr>
      <w:r w:rsidRPr="003D41CE">
        <w:t>Read the full signature note and requirements.</w:t>
      </w:r>
    </w:p>
    <w:p w14:paraId="7662C9AA" w14:textId="77777777" w:rsidR="003D41CE" w:rsidRPr="00AC08C7" w:rsidRDefault="003D41CE" w:rsidP="003D41CE">
      <w:pPr>
        <w:pStyle w:val="webbullet1"/>
      </w:pPr>
      <w:r>
        <w:t>Sign the written signature box after printing using a</w:t>
      </w:r>
      <w:r w:rsidRPr="00AC08C7">
        <w:t xml:space="preserve"> blue or black ink pen. Signatures typed in any font </w:t>
      </w:r>
      <w:r>
        <w:t xml:space="preserve">or stamped </w:t>
      </w:r>
      <w:r w:rsidRPr="00AC08C7">
        <w:t xml:space="preserve">are not acceptable.  </w:t>
      </w:r>
    </w:p>
    <w:p w14:paraId="61C574A9" w14:textId="77777777" w:rsidR="003D41CE" w:rsidRPr="003D41CE" w:rsidRDefault="003D41CE" w:rsidP="003D41CE">
      <w:pPr>
        <w:pStyle w:val="webbullet1"/>
      </w:pPr>
      <w:r w:rsidRPr="003D41CE">
        <w:t>Type</w:t>
      </w:r>
      <w:bookmarkStart w:id="2" w:name="_Hlk169265844"/>
      <w:r w:rsidRPr="003D41CE">
        <w:t xml:space="preserve"> or use the calendar dropdown to select</w:t>
      </w:r>
      <w:bookmarkEnd w:id="2"/>
      <w:r w:rsidRPr="003D41CE">
        <w:t xml:space="preserve"> the date the form was signed. The date must be a full month, day, and year.</w:t>
      </w:r>
    </w:p>
    <w:p w14:paraId="6F195EDE" w14:textId="77777777" w:rsidR="003D41CE" w:rsidRPr="003D41CE" w:rsidRDefault="003D41CE" w:rsidP="003D41CE">
      <w:pPr>
        <w:pStyle w:val="webbullet1"/>
      </w:pPr>
      <w:r w:rsidRPr="003D41CE">
        <w:t>Type the complete printed name of the person signing the form.</w:t>
      </w:r>
    </w:p>
    <w:p w14:paraId="3B5964EF" w14:textId="77777777" w:rsidR="003D41CE" w:rsidRPr="003D41CE" w:rsidRDefault="003D41CE" w:rsidP="003D41CE">
      <w:pPr>
        <w:pStyle w:val="webbullet1"/>
      </w:pPr>
      <w:r w:rsidRPr="003D41CE">
        <w:t>Type the professional title of the person signing the form.</w:t>
      </w:r>
    </w:p>
    <w:p w14:paraId="44B70C90" w14:textId="77777777" w:rsidR="003D41CE" w:rsidRDefault="003D41CE" w:rsidP="003D41CE">
      <w:pPr>
        <w:pStyle w:val="webheader2"/>
      </w:pPr>
      <w:r>
        <w:t>Form submission</w:t>
      </w:r>
    </w:p>
    <w:p w14:paraId="5C4898D5" w14:textId="77777777" w:rsidR="003D41CE" w:rsidRDefault="003D41CE" w:rsidP="003D41CE">
      <w:pPr>
        <w:pStyle w:val="webcenter"/>
      </w:pPr>
      <w:r w:rsidRPr="003D41CE">
        <w:rPr>
          <w:noProof/>
        </w:rPr>
        <w:drawing>
          <wp:inline distT="0" distB="0" distL="0" distR="0" wp14:anchorId="46488E57" wp14:editId="2F500E62">
            <wp:extent cx="6858000" cy="1033145"/>
            <wp:effectExtent l="0" t="0" r="0" b="0"/>
            <wp:docPr id="18" name="Picture 18" descr="Form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orm submission"/>
                    <pic:cNvPicPr/>
                  </pic:nvPicPr>
                  <pic:blipFill>
                    <a:blip r:embed="rId20"/>
                    <a:stretch>
                      <a:fillRect/>
                    </a:stretch>
                  </pic:blipFill>
                  <pic:spPr>
                    <a:xfrm>
                      <a:off x="0" y="0"/>
                      <a:ext cx="6858000" cy="1033145"/>
                    </a:xfrm>
                    <a:prstGeom prst="rect">
                      <a:avLst/>
                    </a:prstGeom>
                  </pic:spPr>
                </pic:pic>
              </a:graphicData>
            </a:graphic>
          </wp:inline>
        </w:drawing>
      </w:r>
    </w:p>
    <w:p w14:paraId="553087A2" w14:textId="1CEA1C33" w:rsidR="003D41CE" w:rsidRPr="00AC08C7" w:rsidRDefault="003D41CE" w:rsidP="003D41CE">
      <w:pPr>
        <w:pStyle w:val="webbullet1"/>
      </w:pPr>
      <w:r w:rsidRPr="00824E0C">
        <w:t>Review the entire form to verify the information provided is accurate and complete.</w:t>
      </w:r>
      <w:r w:rsidRPr="00AC08C7">
        <w:t xml:space="preserve"> All fields with a red asterisk must be completed. </w:t>
      </w:r>
    </w:p>
    <w:p w14:paraId="41D03548" w14:textId="77777777" w:rsidR="003D41CE" w:rsidRDefault="003D41CE" w:rsidP="003D41CE">
      <w:pPr>
        <w:pStyle w:val="webbullet1"/>
      </w:pPr>
      <w:r w:rsidRPr="00824E0C">
        <w:t>Print the form</w:t>
      </w:r>
      <w:r>
        <w:t>.</w:t>
      </w:r>
    </w:p>
    <w:p w14:paraId="6B98E66B" w14:textId="77777777" w:rsidR="003D41CE" w:rsidRDefault="003D41CE" w:rsidP="003D41CE">
      <w:pPr>
        <w:pStyle w:val="webbullet1"/>
      </w:pPr>
      <w:r>
        <w:t>Sign the written signature box after printing using a</w:t>
      </w:r>
      <w:r w:rsidRPr="00AC08C7">
        <w:t xml:space="preserve"> blue or black ink pen. Signatures typed in any font </w:t>
      </w:r>
      <w:r>
        <w:t xml:space="preserve">or stamped </w:t>
      </w:r>
      <w:r w:rsidRPr="00AC08C7">
        <w:t>are not acceptable.</w:t>
      </w:r>
    </w:p>
    <w:p w14:paraId="63CC79D9" w14:textId="77777777" w:rsidR="003D41CE" w:rsidRDefault="003D41CE" w:rsidP="003D41CE">
      <w:pPr>
        <w:pStyle w:val="webbullet1"/>
      </w:pPr>
      <w:r w:rsidRPr="00686516">
        <w:t>Fax the form to 1-877-439-5479 or mail to the address provided.</w:t>
      </w:r>
      <w:r w:rsidRPr="00AC08C7">
        <w:t xml:space="preserve"> Complete only one form of submission. Do not mail paper forms if it was faxed.</w:t>
      </w:r>
    </w:p>
    <w:p w14:paraId="366B7816" w14:textId="77777777" w:rsidR="003D41CE" w:rsidRPr="00981705" w:rsidRDefault="003D41CE" w:rsidP="003D41CE">
      <w:pPr>
        <w:pStyle w:val="webbullet2"/>
      </w:pPr>
      <w:r w:rsidRPr="003D41CE">
        <w:rPr>
          <w:rFonts w:eastAsiaTheme="minorEastAsia"/>
        </w:rPr>
        <w:t>Fax is recommended due to potential delays with mail delivery.</w:t>
      </w:r>
    </w:p>
    <w:p w14:paraId="53EAC04E" w14:textId="77777777" w:rsidR="003D41CE" w:rsidRPr="00AC08C7" w:rsidRDefault="003D41CE" w:rsidP="003D41CE">
      <w:pPr>
        <w:pStyle w:val="webbullet1"/>
      </w:pPr>
      <w:r>
        <w:t>Do not send duplicate forms.</w:t>
      </w:r>
    </w:p>
    <w:p w14:paraId="6FE041C8" w14:textId="77777777" w:rsidR="003D41CE" w:rsidRPr="009A73F5" w:rsidRDefault="003D41CE" w:rsidP="003D41CE">
      <w:pPr>
        <w:pStyle w:val="webbullet1"/>
      </w:pPr>
      <w:r w:rsidRPr="009A73F5">
        <w:t>Watch for your enrollment response and follow the instructions provided.</w:t>
      </w:r>
    </w:p>
    <w:p w14:paraId="09488082" w14:textId="77777777" w:rsidR="003D41CE" w:rsidRPr="009A73F5" w:rsidRDefault="003D41CE" w:rsidP="003D41CE">
      <w:pPr>
        <w:pStyle w:val="webbullet1"/>
      </w:pPr>
      <w:r w:rsidRPr="009A73F5">
        <w:t>Allow up to two weeks for processing.</w:t>
      </w:r>
    </w:p>
    <w:sectPr w:rsidR="003D41CE" w:rsidRPr="009A73F5"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9BA5C7E"/>
    <w:multiLevelType w:val="hybridMultilevel"/>
    <w:tmpl w:val="10946CB2"/>
    <w:lvl w:ilvl="0" w:tplc="670A7E7C">
      <w:start w:val="1"/>
      <w:numFmt w:val="bullet"/>
      <w:lvlText w:val="•"/>
      <w:lvlJc w:val="left"/>
      <w:pPr>
        <w:tabs>
          <w:tab w:val="num" w:pos="720"/>
        </w:tabs>
        <w:ind w:left="720" w:hanging="360"/>
      </w:pPr>
      <w:rPr>
        <w:rFonts w:ascii="Times New Roman" w:hAnsi="Times New Roman" w:hint="default"/>
      </w:rPr>
    </w:lvl>
    <w:lvl w:ilvl="1" w:tplc="BCF6D704" w:tentative="1">
      <w:start w:val="1"/>
      <w:numFmt w:val="bullet"/>
      <w:lvlText w:val="•"/>
      <w:lvlJc w:val="left"/>
      <w:pPr>
        <w:tabs>
          <w:tab w:val="num" w:pos="1440"/>
        </w:tabs>
        <w:ind w:left="1440" w:hanging="360"/>
      </w:pPr>
      <w:rPr>
        <w:rFonts w:ascii="Times New Roman" w:hAnsi="Times New Roman" w:hint="default"/>
      </w:rPr>
    </w:lvl>
    <w:lvl w:ilvl="2" w:tplc="60D64646" w:tentative="1">
      <w:start w:val="1"/>
      <w:numFmt w:val="bullet"/>
      <w:lvlText w:val="•"/>
      <w:lvlJc w:val="left"/>
      <w:pPr>
        <w:tabs>
          <w:tab w:val="num" w:pos="2160"/>
        </w:tabs>
        <w:ind w:left="2160" w:hanging="360"/>
      </w:pPr>
      <w:rPr>
        <w:rFonts w:ascii="Times New Roman" w:hAnsi="Times New Roman" w:hint="default"/>
      </w:rPr>
    </w:lvl>
    <w:lvl w:ilvl="3" w:tplc="76A40378" w:tentative="1">
      <w:start w:val="1"/>
      <w:numFmt w:val="bullet"/>
      <w:lvlText w:val="•"/>
      <w:lvlJc w:val="left"/>
      <w:pPr>
        <w:tabs>
          <w:tab w:val="num" w:pos="2880"/>
        </w:tabs>
        <w:ind w:left="2880" w:hanging="360"/>
      </w:pPr>
      <w:rPr>
        <w:rFonts w:ascii="Times New Roman" w:hAnsi="Times New Roman" w:hint="default"/>
      </w:rPr>
    </w:lvl>
    <w:lvl w:ilvl="4" w:tplc="69AEC6AC" w:tentative="1">
      <w:start w:val="1"/>
      <w:numFmt w:val="bullet"/>
      <w:lvlText w:val="•"/>
      <w:lvlJc w:val="left"/>
      <w:pPr>
        <w:tabs>
          <w:tab w:val="num" w:pos="3600"/>
        </w:tabs>
        <w:ind w:left="3600" w:hanging="360"/>
      </w:pPr>
      <w:rPr>
        <w:rFonts w:ascii="Times New Roman" w:hAnsi="Times New Roman" w:hint="default"/>
      </w:rPr>
    </w:lvl>
    <w:lvl w:ilvl="5" w:tplc="3ED011EE" w:tentative="1">
      <w:start w:val="1"/>
      <w:numFmt w:val="bullet"/>
      <w:lvlText w:val="•"/>
      <w:lvlJc w:val="left"/>
      <w:pPr>
        <w:tabs>
          <w:tab w:val="num" w:pos="4320"/>
        </w:tabs>
        <w:ind w:left="4320" w:hanging="360"/>
      </w:pPr>
      <w:rPr>
        <w:rFonts w:ascii="Times New Roman" w:hAnsi="Times New Roman" w:hint="default"/>
      </w:rPr>
    </w:lvl>
    <w:lvl w:ilvl="6" w:tplc="43C409C0" w:tentative="1">
      <w:start w:val="1"/>
      <w:numFmt w:val="bullet"/>
      <w:lvlText w:val="•"/>
      <w:lvlJc w:val="left"/>
      <w:pPr>
        <w:tabs>
          <w:tab w:val="num" w:pos="5040"/>
        </w:tabs>
        <w:ind w:left="5040" w:hanging="360"/>
      </w:pPr>
      <w:rPr>
        <w:rFonts w:ascii="Times New Roman" w:hAnsi="Times New Roman" w:hint="default"/>
      </w:rPr>
    </w:lvl>
    <w:lvl w:ilvl="7" w:tplc="79FEA8C6" w:tentative="1">
      <w:start w:val="1"/>
      <w:numFmt w:val="bullet"/>
      <w:lvlText w:val="•"/>
      <w:lvlJc w:val="left"/>
      <w:pPr>
        <w:tabs>
          <w:tab w:val="num" w:pos="5760"/>
        </w:tabs>
        <w:ind w:left="5760" w:hanging="360"/>
      </w:pPr>
      <w:rPr>
        <w:rFonts w:ascii="Times New Roman" w:hAnsi="Times New Roman" w:hint="default"/>
      </w:rPr>
    </w:lvl>
    <w:lvl w:ilvl="8" w:tplc="216ECC2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AF05387"/>
    <w:multiLevelType w:val="hybridMultilevel"/>
    <w:tmpl w:val="45AE8F68"/>
    <w:lvl w:ilvl="0" w:tplc="F878A5FE">
      <w:start w:val="1"/>
      <w:numFmt w:val="bullet"/>
      <w:lvlText w:val="•"/>
      <w:lvlJc w:val="left"/>
      <w:pPr>
        <w:tabs>
          <w:tab w:val="num" w:pos="720"/>
        </w:tabs>
        <w:ind w:left="720" w:hanging="360"/>
      </w:pPr>
      <w:rPr>
        <w:rFonts w:ascii="Times New Roman" w:hAnsi="Times New Roman" w:hint="default"/>
      </w:rPr>
    </w:lvl>
    <w:lvl w:ilvl="1" w:tplc="B21ECDB8" w:tentative="1">
      <w:start w:val="1"/>
      <w:numFmt w:val="bullet"/>
      <w:lvlText w:val="•"/>
      <w:lvlJc w:val="left"/>
      <w:pPr>
        <w:tabs>
          <w:tab w:val="num" w:pos="1440"/>
        </w:tabs>
        <w:ind w:left="1440" w:hanging="360"/>
      </w:pPr>
      <w:rPr>
        <w:rFonts w:ascii="Times New Roman" w:hAnsi="Times New Roman" w:hint="default"/>
      </w:rPr>
    </w:lvl>
    <w:lvl w:ilvl="2" w:tplc="8F68F3C8" w:tentative="1">
      <w:start w:val="1"/>
      <w:numFmt w:val="bullet"/>
      <w:lvlText w:val="•"/>
      <w:lvlJc w:val="left"/>
      <w:pPr>
        <w:tabs>
          <w:tab w:val="num" w:pos="2160"/>
        </w:tabs>
        <w:ind w:left="2160" w:hanging="360"/>
      </w:pPr>
      <w:rPr>
        <w:rFonts w:ascii="Times New Roman" w:hAnsi="Times New Roman" w:hint="default"/>
      </w:rPr>
    </w:lvl>
    <w:lvl w:ilvl="3" w:tplc="09C2D602" w:tentative="1">
      <w:start w:val="1"/>
      <w:numFmt w:val="bullet"/>
      <w:lvlText w:val="•"/>
      <w:lvlJc w:val="left"/>
      <w:pPr>
        <w:tabs>
          <w:tab w:val="num" w:pos="2880"/>
        </w:tabs>
        <w:ind w:left="2880" w:hanging="360"/>
      </w:pPr>
      <w:rPr>
        <w:rFonts w:ascii="Times New Roman" w:hAnsi="Times New Roman" w:hint="default"/>
      </w:rPr>
    </w:lvl>
    <w:lvl w:ilvl="4" w:tplc="9F12E842" w:tentative="1">
      <w:start w:val="1"/>
      <w:numFmt w:val="bullet"/>
      <w:lvlText w:val="•"/>
      <w:lvlJc w:val="left"/>
      <w:pPr>
        <w:tabs>
          <w:tab w:val="num" w:pos="3600"/>
        </w:tabs>
        <w:ind w:left="3600" w:hanging="360"/>
      </w:pPr>
      <w:rPr>
        <w:rFonts w:ascii="Times New Roman" w:hAnsi="Times New Roman" w:hint="default"/>
      </w:rPr>
    </w:lvl>
    <w:lvl w:ilvl="5" w:tplc="BD9EDD80" w:tentative="1">
      <w:start w:val="1"/>
      <w:numFmt w:val="bullet"/>
      <w:lvlText w:val="•"/>
      <w:lvlJc w:val="left"/>
      <w:pPr>
        <w:tabs>
          <w:tab w:val="num" w:pos="4320"/>
        </w:tabs>
        <w:ind w:left="4320" w:hanging="360"/>
      </w:pPr>
      <w:rPr>
        <w:rFonts w:ascii="Times New Roman" w:hAnsi="Times New Roman" w:hint="default"/>
      </w:rPr>
    </w:lvl>
    <w:lvl w:ilvl="6" w:tplc="1B3C51B2" w:tentative="1">
      <w:start w:val="1"/>
      <w:numFmt w:val="bullet"/>
      <w:lvlText w:val="•"/>
      <w:lvlJc w:val="left"/>
      <w:pPr>
        <w:tabs>
          <w:tab w:val="num" w:pos="5040"/>
        </w:tabs>
        <w:ind w:left="5040" w:hanging="360"/>
      </w:pPr>
      <w:rPr>
        <w:rFonts w:ascii="Times New Roman" w:hAnsi="Times New Roman" w:hint="default"/>
      </w:rPr>
    </w:lvl>
    <w:lvl w:ilvl="7" w:tplc="7BC47CA2" w:tentative="1">
      <w:start w:val="1"/>
      <w:numFmt w:val="bullet"/>
      <w:lvlText w:val="•"/>
      <w:lvlJc w:val="left"/>
      <w:pPr>
        <w:tabs>
          <w:tab w:val="num" w:pos="5760"/>
        </w:tabs>
        <w:ind w:left="5760" w:hanging="360"/>
      </w:pPr>
      <w:rPr>
        <w:rFonts w:ascii="Times New Roman" w:hAnsi="Times New Roman" w:hint="default"/>
      </w:rPr>
    </w:lvl>
    <w:lvl w:ilvl="8" w:tplc="BBF8B21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674EF"/>
    <w:multiLevelType w:val="hybridMultilevel"/>
    <w:tmpl w:val="91003190"/>
    <w:lvl w:ilvl="0" w:tplc="C322A882">
      <w:start w:val="1"/>
      <w:numFmt w:val="bullet"/>
      <w:lvlText w:val="•"/>
      <w:lvlJc w:val="left"/>
      <w:pPr>
        <w:tabs>
          <w:tab w:val="num" w:pos="720"/>
        </w:tabs>
        <w:ind w:left="720" w:hanging="360"/>
      </w:pPr>
      <w:rPr>
        <w:rFonts w:ascii="Times New Roman" w:hAnsi="Times New Roman" w:hint="default"/>
      </w:rPr>
    </w:lvl>
    <w:lvl w:ilvl="1" w:tplc="FC0E515A">
      <w:numFmt w:val="bullet"/>
      <w:lvlText w:val="o"/>
      <w:lvlJc w:val="left"/>
      <w:pPr>
        <w:tabs>
          <w:tab w:val="num" w:pos="1440"/>
        </w:tabs>
        <w:ind w:left="1440" w:hanging="360"/>
      </w:pPr>
      <w:rPr>
        <w:rFonts w:ascii="Courier New" w:hAnsi="Courier New" w:hint="default"/>
      </w:rPr>
    </w:lvl>
    <w:lvl w:ilvl="2" w:tplc="61489A24" w:tentative="1">
      <w:start w:val="1"/>
      <w:numFmt w:val="bullet"/>
      <w:lvlText w:val="•"/>
      <w:lvlJc w:val="left"/>
      <w:pPr>
        <w:tabs>
          <w:tab w:val="num" w:pos="2160"/>
        </w:tabs>
        <w:ind w:left="2160" w:hanging="360"/>
      </w:pPr>
      <w:rPr>
        <w:rFonts w:ascii="Times New Roman" w:hAnsi="Times New Roman" w:hint="default"/>
      </w:rPr>
    </w:lvl>
    <w:lvl w:ilvl="3" w:tplc="FEC2075E" w:tentative="1">
      <w:start w:val="1"/>
      <w:numFmt w:val="bullet"/>
      <w:lvlText w:val="•"/>
      <w:lvlJc w:val="left"/>
      <w:pPr>
        <w:tabs>
          <w:tab w:val="num" w:pos="2880"/>
        </w:tabs>
        <w:ind w:left="2880" w:hanging="360"/>
      </w:pPr>
      <w:rPr>
        <w:rFonts w:ascii="Times New Roman" w:hAnsi="Times New Roman" w:hint="default"/>
      </w:rPr>
    </w:lvl>
    <w:lvl w:ilvl="4" w:tplc="F412D78C" w:tentative="1">
      <w:start w:val="1"/>
      <w:numFmt w:val="bullet"/>
      <w:lvlText w:val="•"/>
      <w:lvlJc w:val="left"/>
      <w:pPr>
        <w:tabs>
          <w:tab w:val="num" w:pos="3600"/>
        </w:tabs>
        <w:ind w:left="3600" w:hanging="360"/>
      </w:pPr>
      <w:rPr>
        <w:rFonts w:ascii="Times New Roman" w:hAnsi="Times New Roman" w:hint="default"/>
      </w:rPr>
    </w:lvl>
    <w:lvl w:ilvl="5" w:tplc="AA667C4A" w:tentative="1">
      <w:start w:val="1"/>
      <w:numFmt w:val="bullet"/>
      <w:lvlText w:val="•"/>
      <w:lvlJc w:val="left"/>
      <w:pPr>
        <w:tabs>
          <w:tab w:val="num" w:pos="4320"/>
        </w:tabs>
        <w:ind w:left="4320" w:hanging="360"/>
      </w:pPr>
      <w:rPr>
        <w:rFonts w:ascii="Times New Roman" w:hAnsi="Times New Roman" w:hint="default"/>
      </w:rPr>
    </w:lvl>
    <w:lvl w:ilvl="6" w:tplc="C854EB7C" w:tentative="1">
      <w:start w:val="1"/>
      <w:numFmt w:val="bullet"/>
      <w:lvlText w:val="•"/>
      <w:lvlJc w:val="left"/>
      <w:pPr>
        <w:tabs>
          <w:tab w:val="num" w:pos="5040"/>
        </w:tabs>
        <w:ind w:left="5040" w:hanging="360"/>
      </w:pPr>
      <w:rPr>
        <w:rFonts w:ascii="Times New Roman" w:hAnsi="Times New Roman" w:hint="default"/>
      </w:rPr>
    </w:lvl>
    <w:lvl w:ilvl="7" w:tplc="8490FC90" w:tentative="1">
      <w:start w:val="1"/>
      <w:numFmt w:val="bullet"/>
      <w:lvlText w:val="•"/>
      <w:lvlJc w:val="left"/>
      <w:pPr>
        <w:tabs>
          <w:tab w:val="num" w:pos="5760"/>
        </w:tabs>
        <w:ind w:left="5760" w:hanging="360"/>
      </w:pPr>
      <w:rPr>
        <w:rFonts w:ascii="Times New Roman" w:hAnsi="Times New Roman" w:hint="default"/>
      </w:rPr>
    </w:lvl>
    <w:lvl w:ilvl="8" w:tplc="AE521CE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3DD1484"/>
    <w:multiLevelType w:val="hybridMultilevel"/>
    <w:tmpl w:val="A48E5E32"/>
    <w:lvl w:ilvl="0" w:tplc="FC1095A4">
      <w:start w:val="1"/>
      <w:numFmt w:val="bullet"/>
      <w:lvlText w:val="•"/>
      <w:lvlJc w:val="left"/>
      <w:pPr>
        <w:tabs>
          <w:tab w:val="num" w:pos="720"/>
        </w:tabs>
        <w:ind w:left="720" w:hanging="360"/>
      </w:pPr>
      <w:rPr>
        <w:rFonts w:ascii="Times New Roman" w:hAnsi="Times New Roman" w:hint="default"/>
      </w:rPr>
    </w:lvl>
    <w:lvl w:ilvl="1" w:tplc="534CF2FE" w:tentative="1">
      <w:start w:val="1"/>
      <w:numFmt w:val="bullet"/>
      <w:lvlText w:val="•"/>
      <w:lvlJc w:val="left"/>
      <w:pPr>
        <w:tabs>
          <w:tab w:val="num" w:pos="1440"/>
        </w:tabs>
        <w:ind w:left="1440" w:hanging="360"/>
      </w:pPr>
      <w:rPr>
        <w:rFonts w:ascii="Times New Roman" w:hAnsi="Times New Roman" w:hint="default"/>
      </w:rPr>
    </w:lvl>
    <w:lvl w:ilvl="2" w:tplc="8AC65FF6" w:tentative="1">
      <w:start w:val="1"/>
      <w:numFmt w:val="bullet"/>
      <w:lvlText w:val="•"/>
      <w:lvlJc w:val="left"/>
      <w:pPr>
        <w:tabs>
          <w:tab w:val="num" w:pos="2160"/>
        </w:tabs>
        <w:ind w:left="2160" w:hanging="360"/>
      </w:pPr>
      <w:rPr>
        <w:rFonts w:ascii="Times New Roman" w:hAnsi="Times New Roman" w:hint="default"/>
      </w:rPr>
    </w:lvl>
    <w:lvl w:ilvl="3" w:tplc="FA72834E" w:tentative="1">
      <w:start w:val="1"/>
      <w:numFmt w:val="bullet"/>
      <w:lvlText w:val="•"/>
      <w:lvlJc w:val="left"/>
      <w:pPr>
        <w:tabs>
          <w:tab w:val="num" w:pos="2880"/>
        </w:tabs>
        <w:ind w:left="2880" w:hanging="360"/>
      </w:pPr>
      <w:rPr>
        <w:rFonts w:ascii="Times New Roman" w:hAnsi="Times New Roman" w:hint="default"/>
      </w:rPr>
    </w:lvl>
    <w:lvl w:ilvl="4" w:tplc="D494C0D8" w:tentative="1">
      <w:start w:val="1"/>
      <w:numFmt w:val="bullet"/>
      <w:lvlText w:val="•"/>
      <w:lvlJc w:val="left"/>
      <w:pPr>
        <w:tabs>
          <w:tab w:val="num" w:pos="3600"/>
        </w:tabs>
        <w:ind w:left="3600" w:hanging="360"/>
      </w:pPr>
      <w:rPr>
        <w:rFonts w:ascii="Times New Roman" w:hAnsi="Times New Roman" w:hint="default"/>
      </w:rPr>
    </w:lvl>
    <w:lvl w:ilvl="5" w:tplc="96804D8A" w:tentative="1">
      <w:start w:val="1"/>
      <w:numFmt w:val="bullet"/>
      <w:lvlText w:val="•"/>
      <w:lvlJc w:val="left"/>
      <w:pPr>
        <w:tabs>
          <w:tab w:val="num" w:pos="4320"/>
        </w:tabs>
        <w:ind w:left="4320" w:hanging="360"/>
      </w:pPr>
      <w:rPr>
        <w:rFonts w:ascii="Times New Roman" w:hAnsi="Times New Roman" w:hint="default"/>
      </w:rPr>
    </w:lvl>
    <w:lvl w:ilvl="6" w:tplc="3FA4C78C" w:tentative="1">
      <w:start w:val="1"/>
      <w:numFmt w:val="bullet"/>
      <w:lvlText w:val="•"/>
      <w:lvlJc w:val="left"/>
      <w:pPr>
        <w:tabs>
          <w:tab w:val="num" w:pos="5040"/>
        </w:tabs>
        <w:ind w:left="5040" w:hanging="360"/>
      </w:pPr>
      <w:rPr>
        <w:rFonts w:ascii="Times New Roman" w:hAnsi="Times New Roman" w:hint="default"/>
      </w:rPr>
    </w:lvl>
    <w:lvl w:ilvl="7" w:tplc="BECE90CA" w:tentative="1">
      <w:start w:val="1"/>
      <w:numFmt w:val="bullet"/>
      <w:lvlText w:val="•"/>
      <w:lvlJc w:val="left"/>
      <w:pPr>
        <w:tabs>
          <w:tab w:val="num" w:pos="5760"/>
        </w:tabs>
        <w:ind w:left="5760" w:hanging="360"/>
      </w:pPr>
      <w:rPr>
        <w:rFonts w:ascii="Times New Roman" w:hAnsi="Times New Roman" w:hint="default"/>
      </w:rPr>
    </w:lvl>
    <w:lvl w:ilvl="8" w:tplc="F92E1B7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BAB0D92"/>
    <w:multiLevelType w:val="hybridMultilevel"/>
    <w:tmpl w:val="7E76D21A"/>
    <w:lvl w:ilvl="0" w:tplc="E5F0A83E">
      <w:start w:val="1"/>
      <w:numFmt w:val="bullet"/>
      <w:lvlText w:val="•"/>
      <w:lvlJc w:val="left"/>
      <w:pPr>
        <w:tabs>
          <w:tab w:val="num" w:pos="720"/>
        </w:tabs>
        <w:ind w:left="720" w:hanging="360"/>
      </w:pPr>
      <w:rPr>
        <w:rFonts w:ascii="Times New Roman" w:hAnsi="Times New Roman" w:hint="default"/>
      </w:rPr>
    </w:lvl>
    <w:lvl w:ilvl="1" w:tplc="EDAA4130" w:tentative="1">
      <w:start w:val="1"/>
      <w:numFmt w:val="bullet"/>
      <w:lvlText w:val="•"/>
      <w:lvlJc w:val="left"/>
      <w:pPr>
        <w:tabs>
          <w:tab w:val="num" w:pos="1440"/>
        </w:tabs>
        <w:ind w:left="1440" w:hanging="360"/>
      </w:pPr>
      <w:rPr>
        <w:rFonts w:ascii="Times New Roman" w:hAnsi="Times New Roman" w:hint="default"/>
      </w:rPr>
    </w:lvl>
    <w:lvl w:ilvl="2" w:tplc="333A8D7E" w:tentative="1">
      <w:start w:val="1"/>
      <w:numFmt w:val="bullet"/>
      <w:lvlText w:val="•"/>
      <w:lvlJc w:val="left"/>
      <w:pPr>
        <w:tabs>
          <w:tab w:val="num" w:pos="2160"/>
        </w:tabs>
        <w:ind w:left="2160" w:hanging="360"/>
      </w:pPr>
      <w:rPr>
        <w:rFonts w:ascii="Times New Roman" w:hAnsi="Times New Roman" w:hint="default"/>
      </w:rPr>
    </w:lvl>
    <w:lvl w:ilvl="3" w:tplc="92DEBD5E" w:tentative="1">
      <w:start w:val="1"/>
      <w:numFmt w:val="bullet"/>
      <w:lvlText w:val="•"/>
      <w:lvlJc w:val="left"/>
      <w:pPr>
        <w:tabs>
          <w:tab w:val="num" w:pos="2880"/>
        </w:tabs>
        <w:ind w:left="2880" w:hanging="360"/>
      </w:pPr>
      <w:rPr>
        <w:rFonts w:ascii="Times New Roman" w:hAnsi="Times New Roman" w:hint="default"/>
      </w:rPr>
    </w:lvl>
    <w:lvl w:ilvl="4" w:tplc="4A282CDC" w:tentative="1">
      <w:start w:val="1"/>
      <w:numFmt w:val="bullet"/>
      <w:lvlText w:val="•"/>
      <w:lvlJc w:val="left"/>
      <w:pPr>
        <w:tabs>
          <w:tab w:val="num" w:pos="3600"/>
        </w:tabs>
        <w:ind w:left="3600" w:hanging="360"/>
      </w:pPr>
      <w:rPr>
        <w:rFonts w:ascii="Times New Roman" w:hAnsi="Times New Roman" w:hint="default"/>
      </w:rPr>
    </w:lvl>
    <w:lvl w:ilvl="5" w:tplc="7668FB6A" w:tentative="1">
      <w:start w:val="1"/>
      <w:numFmt w:val="bullet"/>
      <w:lvlText w:val="•"/>
      <w:lvlJc w:val="left"/>
      <w:pPr>
        <w:tabs>
          <w:tab w:val="num" w:pos="4320"/>
        </w:tabs>
        <w:ind w:left="4320" w:hanging="360"/>
      </w:pPr>
      <w:rPr>
        <w:rFonts w:ascii="Times New Roman" w:hAnsi="Times New Roman" w:hint="default"/>
      </w:rPr>
    </w:lvl>
    <w:lvl w:ilvl="6" w:tplc="B89238C2" w:tentative="1">
      <w:start w:val="1"/>
      <w:numFmt w:val="bullet"/>
      <w:lvlText w:val="•"/>
      <w:lvlJc w:val="left"/>
      <w:pPr>
        <w:tabs>
          <w:tab w:val="num" w:pos="5040"/>
        </w:tabs>
        <w:ind w:left="5040" w:hanging="360"/>
      </w:pPr>
      <w:rPr>
        <w:rFonts w:ascii="Times New Roman" w:hAnsi="Times New Roman" w:hint="default"/>
      </w:rPr>
    </w:lvl>
    <w:lvl w:ilvl="7" w:tplc="B6E2834E" w:tentative="1">
      <w:start w:val="1"/>
      <w:numFmt w:val="bullet"/>
      <w:lvlText w:val="•"/>
      <w:lvlJc w:val="left"/>
      <w:pPr>
        <w:tabs>
          <w:tab w:val="num" w:pos="5760"/>
        </w:tabs>
        <w:ind w:left="5760" w:hanging="360"/>
      </w:pPr>
      <w:rPr>
        <w:rFonts w:ascii="Times New Roman" w:hAnsi="Times New Roman" w:hint="default"/>
      </w:rPr>
    </w:lvl>
    <w:lvl w:ilvl="8" w:tplc="B2E2393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8927028"/>
    <w:multiLevelType w:val="hybridMultilevel"/>
    <w:tmpl w:val="E77C116A"/>
    <w:lvl w:ilvl="0" w:tplc="5A1E9312">
      <w:start w:val="1"/>
      <w:numFmt w:val="bullet"/>
      <w:lvlText w:val="•"/>
      <w:lvlJc w:val="left"/>
      <w:pPr>
        <w:tabs>
          <w:tab w:val="num" w:pos="720"/>
        </w:tabs>
        <w:ind w:left="720" w:hanging="360"/>
      </w:pPr>
      <w:rPr>
        <w:rFonts w:ascii="Times New Roman" w:hAnsi="Times New Roman" w:hint="default"/>
      </w:rPr>
    </w:lvl>
    <w:lvl w:ilvl="1" w:tplc="936E826A" w:tentative="1">
      <w:start w:val="1"/>
      <w:numFmt w:val="bullet"/>
      <w:lvlText w:val="•"/>
      <w:lvlJc w:val="left"/>
      <w:pPr>
        <w:tabs>
          <w:tab w:val="num" w:pos="1440"/>
        </w:tabs>
        <w:ind w:left="1440" w:hanging="360"/>
      </w:pPr>
      <w:rPr>
        <w:rFonts w:ascii="Times New Roman" w:hAnsi="Times New Roman" w:hint="default"/>
      </w:rPr>
    </w:lvl>
    <w:lvl w:ilvl="2" w:tplc="7B62E33C" w:tentative="1">
      <w:start w:val="1"/>
      <w:numFmt w:val="bullet"/>
      <w:lvlText w:val="•"/>
      <w:lvlJc w:val="left"/>
      <w:pPr>
        <w:tabs>
          <w:tab w:val="num" w:pos="2160"/>
        </w:tabs>
        <w:ind w:left="2160" w:hanging="360"/>
      </w:pPr>
      <w:rPr>
        <w:rFonts w:ascii="Times New Roman" w:hAnsi="Times New Roman" w:hint="default"/>
      </w:rPr>
    </w:lvl>
    <w:lvl w:ilvl="3" w:tplc="148227BE" w:tentative="1">
      <w:start w:val="1"/>
      <w:numFmt w:val="bullet"/>
      <w:lvlText w:val="•"/>
      <w:lvlJc w:val="left"/>
      <w:pPr>
        <w:tabs>
          <w:tab w:val="num" w:pos="2880"/>
        </w:tabs>
        <w:ind w:left="2880" w:hanging="360"/>
      </w:pPr>
      <w:rPr>
        <w:rFonts w:ascii="Times New Roman" w:hAnsi="Times New Roman" w:hint="default"/>
      </w:rPr>
    </w:lvl>
    <w:lvl w:ilvl="4" w:tplc="11B22418" w:tentative="1">
      <w:start w:val="1"/>
      <w:numFmt w:val="bullet"/>
      <w:lvlText w:val="•"/>
      <w:lvlJc w:val="left"/>
      <w:pPr>
        <w:tabs>
          <w:tab w:val="num" w:pos="3600"/>
        </w:tabs>
        <w:ind w:left="3600" w:hanging="360"/>
      </w:pPr>
      <w:rPr>
        <w:rFonts w:ascii="Times New Roman" w:hAnsi="Times New Roman" w:hint="default"/>
      </w:rPr>
    </w:lvl>
    <w:lvl w:ilvl="5" w:tplc="0B2A8D0C" w:tentative="1">
      <w:start w:val="1"/>
      <w:numFmt w:val="bullet"/>
      <w:lvlText w:val="•"/>
      <w:lvlJc w:val="left"/>
      <w:pPr>
        <w:tabs>
          <w:tab w:val="num" w:pos="4320"/>
        </w:tabs>
        <w:ind w:left="4320" w:hanging="360"/>
      </w:pPr>
      <w:rPr>
        <w:rFonts w:ascii="Times New Roman" w:hAnsi="Times New Roman" w:hint="default"/>
      </w:rPr>
    </w:lvl>
    <w:lvl w:ilvl="6" w:tplc="A7D2C576" w:tentative="1">
      <w:start w:val="1"/>
      <w:numFmt w:val="bullet"/>
      <w:lvlText w:val="•"/>
      <w:lvlJc w:val="left"/>
      <w:pPr>
        <w:tabs>
          <w:tab w:val="num" w:pos="5040"/>
        </w:tabs>
        <w:ind w:left="5040" w:hanging="360"/>
      </w:pPr>
      <w:rPr>
        <w:rFonts w:ascii="Times New Roman" w:hAnsi="Times New Roman" w:hint="default"/>
      </w:rPr>
    </w:lvl>
    <w:lvl w:ilvl="7" w:tplc="E92A8C40" w:tentative="1">
      <w:start w:val="1"/>
      <w:numFmt w:val="bullet"/>
      <w:lvlText w:val="•"/>
      <w:lvlJc w:val="left"/>
      <w:pPr>
        <w:tabs>
          <w:tab w:val="num" w:pos="5760"/>
        </w:tabs>
        <w:ind w:left="5760" w:hanging="360"/>
      </w:pPr>
      <w:rPr>
        <w:rFonts w:ascii="Times New Roman" w:hAnsi="Times New Roman" w:hint="default"/>
      </w:rPr>
    </w:lvl>
    <w:lvl w:ilvl="8" w:tplc="012C747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9900C2A"/>
    <w:multiLevelType w:val="hybridMultilevel"/>
    <w:tmpl w:val="96CA6F72"/>
    <w:lvl w:ilvl="0" w:tplc="0B62138A">
      <w:start w:val="1"/>
      <w:numFmt w:val="bullet"/>
      <w:lvlText w:val="•"/>
      <w:lvlJc w:val="left"/>
      <w:pPr>
        <w:tabs>
          <w:tab w:val="num" w:pos="720"/>
        </w:tabs>
        <w:ind w:left="720" w:hanging="360"/>
      </w:pPr>
      <w:rPr>
        <w:rFonts w:ascii="Times New Roman" w:hAnsi="Times New Roman" w:hint="default"/>
      </w:rPr>
    </w:lvl>
    <w:lvl w:ilvl="1" w:tplc="002254AA" w:tentative="1">
      <w:start w:val="1"/>
      <w:numFmt w:val="bullet"/>
      <w:lvlText w:val="•"/>
      <w:lvlJc w:val="left"/>
      <w:pPr>
        <w:tabs>
          <w:tab w:val="num" w:pos="1440"/>
        </w:tabs>
        <w:ind w:left="1440" w:hanging="360"/>
      </w:pPr>
      <w:rPr>
        <w:rFonts w:ascii="Times New Roman" w:hAnsi="Times New Roman" w:hint="default"/>
      </w:rPr>
    </w:lvl>
    <w:lvl w:ilvl="2" w:tplc="514E7C6A" w:tentative="1">
      <w:start w:val="1"/>
      <w:numFmt w:val="bullet"/>
      <w:lvlText w:val="•"/>
      <w:lvlJc w:val="left"/>
      <w:pPr>
        <w:tabs>
          <w:tab w:val="num" w:pos="2160"/>
        </w:tabs>
        <w:ind w:left="2160" w:hanging="360"/>
      </w:pPr>
      <w:rPr>
        <w:rFonts w:ascii="Times New Roman" w:hAnsi="Times New Roman" w:hint="default"/>
      </w:rPr>
    </w:lvl>
    <w:lvl w:ilvl="3" w:tplc="6546B60E" w:tentative="1">
      <w:start w:val="1"/>
      <w:numFmt w:val="bullet"/>
      <w:lvlText w:val="•"/>
      <w:lvlJc w:val="left"/>
      <w:pPr>
        <w:tabs>
          <w:tab w:val="num" w:pos="2880"/>
        </w:tabs>
        <w:ind w:left="2880" w:hanging="360"/>
      </w:pPr>
      <w:rPr>
        <w:rFonts w:ascii="Times New Roman" w:hAnsi="Times New Roman" w:hint="default"/>
      </w:rPr>
    </w:lvl>
    <w:lvl w:ilvl="4" w:tplc="C0DA120A" w:tentative="1">
      <w:start w:val="1"/>
      <w:numFmt w:val="bullet"/>
      <w:lvlText w:val="•"/>
      <w:lvlJc w:val="left"/>
      <w:pPr>
        <w:tabs>
          <w:tab w:val="num" w:pos="3600"/>
        </w:tabs>
        <w:ind w:left="3600" w:hanging="360"/>
      </w:pPr>
      <w:rPr>
        <w:rFonts w:ascii="Times New Roman" w:hAnsi="Times New Roman" w:hint="default"/>
      </w:rPr>
    </w:lvl>
    <w:lvl w:ilvl="5" w:tplc="67745A00" w:tentative="1">
      <w:start w:val="1"/>
      <w:numFmt w:val="bullet"/>
      <w:lvlText w:val="•"/>
      <w:lvlJc w:val="left"/>
      <w:pPr>
        <w:tabs>
          <w:tab w:val="num" w:pos="4320"/>
        </w:tabs>
        <w:ind w:left="4320" w:hanging="360"/>
      </w:pPr>
      <w:rPr>
        <w:rFonts w:ascii="Times New Roman" w:hAnsi="Times New Roman" w:hint="default"/>
      </w:rPr>
    </w:lvl>
    <w:lvl w:ilvl="6" w:tplc="144AB2CC" w:tentative="1">
      <w:start w:val="1"/>
      <w:numFmt w:val="bullet"/>
      <w:lvlText w:val="•"/>
      <w:lvlJc w:val="left"/>
      <w:pPr>
        <w:tabs>
          <w:tab w:val="num" w:pos="5040"/>
        </w:tabs>
        <w:ind w:left="5040" w:hanging="360"/>
      </w:pPr>
      <w:rPr>
        <w:rFonts w:ascii="Times New Roman" w:hAnsi="Times New Roman" w:hint="default"/>
      </w:rPr>
    </w:lvl>
    <w:lvl w:ilvl="7" w:tplc="D1ECD560" w:tentative="1">
      <w:start w:val="1"/>
      <w:numFmt w:val="bullet"/>
      <w:lvlText w:val="•"/>
      <w:lvlJc w:val="left"/>
      <w:pPr>
        <w:tabs>
          <w:tab w:val="num" w:pos="5760"/>
        </w:tabs>
        <w:ind w:left="5760" w:hanging="360"/>
      </w:pPr>
      <w:rPr>
        <w:rFonts w:ascii="Times New Roman" w:hAnsi="Times New Roman" w:hint="default"/>
      </w:rPr>
    </w:lvl>
    <w:lvl w:ilvl="8" w:tplc="405C688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8440C7"/>
    <w:multiLevelType w:val="hybridMultilevel"/>
    <w:tmpl w:val="87B6E13C"/>
    <w:lvl w:ilvl="0" w:tplc="5E5C541E">
      <w:start w:val="1"/>
      <w:numFmt w:val="bullet"/>
      <w:lvlText w:val="•"/>
      <w:lvlJc w:val="left"/>
      <w:pPr>
        <w:tabs>
          <w:tab w:val="num" w:pos="720"/>
        </w:tabs>
        <w:ind w:left="720" w:hanging="360"/>
      </w:pPr>
      <w:rPr>
        <w:rFonts w:ascii="Times New Roman" w:hAnsi="Times New Roman" w:hint="default"/>
      </w:rPr>
    </w:lvl>
    <w:lvl w:ilvl="1" w:tplc="90CEA26C" w:tentative="1">
      <w:start w:val="1"/>
      <w:numFmt w:val="bullet"/>
      <w:lvlText w:val="•"/>
      <w:lvlJc w:val="left"/>
      <w:pPr>
        <w:tabs>
          <w:tab w:val="num" w:pos="1440"/>
        </w:tabs>
        <w:ind w:left="1440" w:hanging="360"/>
      </w:pPr>
      <w:rPr>
        <w:rFonts w:ascii="Times New Roman" w:hAnsi="Times New Roman" w:hint="default"/>
      </w:rPr>
    </w:lvl>
    <w:lvl w:ilvl="2" w:tplc="AA38C5F2" w:tentative="1">
      <w:start w:val="1"/>
      <w:numFmt w:val="bullet"/>
      <w:lvlText w:val="•"/>
      <w:lvlJc w:val="left"/>
      <w:pPr>
        <w:tabs>
          <w:tab w:val="num" w:pos="2160"/>
        </w:tabs>
        <w:ind w:left="2160" w:hanging="360"/>
      </w:pPr>
      <w:rPr>
        <w:rFonts w:ascii="Times New Roman" w:hAnsi="Times New Roman" w:hint="default"/>
      </w:rPr>
    </w:lvl>
    <w:lvl w:ilvl="3" w:tplc="6CA45838" w:tentative="1">
      <w:start w:val="1"/>
      <w:numFmt w:val="bullet"/>
      <w:lvlText w:val="•"/>
      <w:lvlJc w:val="left"/>
      <w:pPr>
        <w:tabs>
          <w:tab w:val="num" w:pos="2880"/>
        </w:tabs>
        <w:ind w:left="2880" w:hanging="360"/>
      </w:pPr>
      <w:rPr>
        <w:rFonts w:ascii="Times New Roman" w:hAnsi="Times New Roman" w:hint="default"/>
      </w:rPr>
    </w:lvl>
    <w:lvl w:ilvl="4" w:tplc="D3283CCC" w:tentative="1">
      <w:start w:val="1"/>
      <w:numFmt w:val="bullet"/>
      <w:lvlText w:val="•"/>
      <w:lvlJc w:val="left"/>
      <w:pPr>
        <w:tabs>
          <w:tab w:val="num" w:pos="3600"/>
        </w:tabs>
        <w:ind w:left="3600" w:hanging="360"/>
      </w:pPr>
      <w:rPr>
        <w:rFonts w:ascii="Times New Roman" w:hAnsi="Times New Roman" w:hint="default"/>
      </w:rPr>
    </w:lvl>
    <w:lvl w:ilvl="5" w:tplc="D7F08C38" w:tentative="1">
      <w:start w:val="1"/>
      <w:numFmt w:val="bullet"/>
      <w:lvlText w:val="•"/>
      <w:lvlJc w:val="left"/>
      <w:pPr>
        <w:tabs>
          <w:tab w:val="num" w:pos="4320"/>
        </w:tabs>
        <w:ind w:left="4320" w:hanging="360"/>
      </w:pPr>
      <w:rPr>
        <w:rFonts w:ascii="Times New Roman" w:hAnsi="Times New Roman" w:hint="default"/>
      </w:rPr>
    </w:lvl>
    <w:lvl w:ilvl="6" w:tplc="C77A16FC" w:tentative="1">
      <w:start w:val="1"/>
      <w:numFmt w:val="bullet"/>
      <w:lvlText w:val="•"/>
      <w:lvlJc w:val="left"/>
      <w:pPr>
        <w:tabs>
          <w:tab w:val="num" w:pos="5040"/>
        </w:tabs>
        <w:ind w:left="5040" w:hanging="360"/>
      </w:pPr>
      <w:rPr>
        <w:rFonts w:ascii="Times New Roman" w:hAnsi="Times New Roman" w:hint="default"/>
      </w:rPr>
    </w:lvl>
    <w:lvl w:ilvl="7" w:tplc="FEE671B6" w:tentative="1">
      <w:start w:val="1"/>
      <w:numFmt w:val="bullet"/>
      <w:lvlText w:val="•"/>
      <w:lvlJc w:val="left"/>
      <w:pPr>
        <w:tabs>
          <w:tab w:val="num" w:pos="5760"/>
        </w:tabs>
        <w:ind w:left="5760" w:hanging="360"/>
      </w:pPr>
      <w:rPr>
        <w:rFonts w:ascii="Times New Roman" w:hAnsi="Times New Roman" w:hint="default"/>
      </w:rPr>
    </w:lvl>
    <w:lvl w:ilvl="8" w:tplc="DA080D0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B234AFC"/>
    <w:multiLevelType w:val="hybridMultilevel"/>
    <w:tmpl w:val="D7E86CF2"/>
    <w:lvl w:ilvl="0" w:tplc="F4FE798A">
      <w:start w:val="1"/>
      <w:numFmt w:val="bullet"/>
      <w:lvlText w:val="•"/>
      <w:lvlJc w:val="left"/>
      <w:pPr>
        <w:tabs>
          <w:tab w:val="num" w:pos="720"/>
        </w:tabs>
        <w:ind w:left="720" w:hanging="360"/>
      </w:pPr>
      <w:rPr>
        <w:rFonts w:ascii="Times New Roman" w:hAnsi="Times New Roman" w:hint="default"/>
      </w:rPr>
    </w:lvl>
    <w:lvl w:ilvl="1" w:tplc="0AA4A632" w:tentative="1">
      <w:start w:val="1"/>
      <w:numFmt w:val="bullet"/>
      <w:lvlText w:val="•"/>
      <w:lvlJc w:val="left"/>
      <w:pPr>
        <w:tabs>
          <w:tab w:val="num" w:pos="1440"/>
        </w:tabs>
        <w:ind w:left="1440" w:hanging="360"/>
      </w:pPr>
      <w:rPr>
        <w:rFonts w:ascii="Times New Roman" w:hAnsi="Times New Roman" w:hint="default"/>
      </w:rPr>
    </w:lvl>
    <w:lvl w:ilvl="2" w:tplc="56D0D010" w:tentative="1">
      <w:start w:val="1"/>
      <w:numFmt w:val="bullet"/>
      <w:lvlText w:val="•"/>
      <w:lvlJc w:val="left"/>
      <w:pPr>
        <w:tabs>
          <w:tab w:val="num" w:pos="2160"/>
        </w:tabs>
        <w:ind w:left="2160" w:hanging="360"/>
      </w:pPr>
      <w:rPr>
        <w:rFonts w:ascii="Times New Roman" w:hAnsi="Times New Roman" w:hint="default"/>
      </w:rPr>
    </w:lvl>
    <w:lvl w:ilvl="3" w:tplc="A308DADC" w:tentative="1">
      <w:start w:val="1"/>
      <w:numFmt w:val="bullet"/>
      <w:lvlText w:val="•"/>
      <w:lvlJc w:val="left"/>
      <w:pPr>
        <w:tabs>
          <w:tab w:val="num" w:pos="2880"/>
        </w:tabs>
        <w:ind w:left="2880" w:hanging="360"/>
      </w:pPr>
      <w:rPr>
        <w:rFonts w:ascii="Times New Roman" w:hAnsi="Times New Roman" w:hint="default"/>
      </w:rPr>
    </w:lvl>
    <w:lvl w:ilvl="4" w:tplc="D6088008" w:tentative="1">
      <w:start w:val="1"/>
      <w:numFmt w:val="bullet"/>
      <w:lvlText w:val="•"/>
      <w:lvlJc w:val="left"/>
      <w:pPr>
        <w:tabs>
          <w:tab w:val="num" w:pos="3600"/>
        </w:tabs>
        <w:ind w:left="3600" w:hanging="360"/>
      </w:pPr>
      <w:rPr>
        <w:rFonts w:ascii="Times New Roman" w:hAnsi="Times New Roman" w:hint="default"/>
      </w:rPr>
    </w:lvl>
    <w:lvl w:ilvl="5" w:tplc="1ECE1C68" w:tentative="1">
      <w:start w:val="1"/>
      <w:numFmt w:val="bullet"/>
      <w:lvlText w:val="•"/>
      <w:lvlJc w:val="left"/>
      <w:pPr>
        <w:tabs>
          <w:tab w:val="num" w:pos="4320"/>
        </w:tabs>
        <w:ind w:left="4320" w:hanging="360"/>
      </w:pPr>
      <w:rPr>
        <w:rFonts w:ascii="Times New Roman" w:hAnsi="Times New Roman" w:hint="default"/>
      </w:rPr>
    </w:lvl>
    <w:lvl w:ilvl="6" w:tplc="3D66E276" w:tentative="1">
      <w:start w:val="1"/>
      <w:numFmt w:val="bullet"/>
      <w:lvlText w:val="•"/>
      <w:lvlJc w:val="left"/>
      <w:pPr>
        <w:tabs>
          <w:tab w:val="num" w:pos="5040"/>
        </w:tabs>
        <w:ind w:left="5040" w:hanging="360"/>
      </w:pPr>
      <w:rPr>
        <w:rFonts w:ascii="Times New Roman" w:hAnsi="Times New Roman" w:hint="default"/>
      </w:rPr>
    </w:lvl>
    <w:lvl w:ilvl="7" w:tplc="69FA09BE" w:tentative="1">
      <w:start w:val="1"/>
      <w:numFmt w:val="bullet"/>
      <w:lvlText w:val="•"/>
      <w:lvlJc w:val="left"/>
      <w:pPr>
        <w:tabs>
          <w:tab w:val="num" w:pos="5760"/>
        </w:tabs>
        <w:ind w:left="5760" w:hanging="360"/>
      </w:pPr>
      <w:rPr>
        <w:rFonts w:ascii="Times New Roman" w:hAnsi="Times New Roman" w:hint="default"/>
      </w:rPr>
    </w:lvl>
    <w:lvl w:ilvl="8" w:tplc="FF98094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6A755D"/>
    <w:multiLevelType w:val="hybridMultilevel"/>
    <w:tmpl w:val="62085FC8"/>
    <w:lvl w:ilvl="0" w:tplc="084A7F8A">
      <w:start w:val="1"/>
      <w:numFmt w:val="bullet"/>
      <w:lvlText w:val="•"/>
      <w:lvlJc w:val="left"/>
      <w:pPr>
        <w:tabs>
          <w:tab w:val="num" w:pos="720"/>
        </w:tabs>
        <w:ind w:left="720" w:hanging="360"/>
      </w:pPr>
      <w:rPr>
        <w:rFonts w:ascii="Times New Roman" w:hAnsi="Times New Roman" w:hint="default"/>
      </w:rPr>
    </w:lvl>
    <w:lvl w:ilvl="1" w:tplc="4F143AB6" w:tentative="1">
      <w:start w:val="1"/>
      <w:numFmt w:val="bullet"/>
      <w:lvlText w:val="•"/>
      <w:lvlJc w:val="left"/>
      <w:pPr>
        <w:tabs>
          <w:tab w:val="num" w:pos="1440"/>
        </w:tabs>
        <w:ind w:left="1440" w:hanging="360"/>
      </w:pPr>
      <w:rPr>
        <w:rFonts w:ascii="Times New Roman" w:hAnsi="Times New Roman" w:hint="default"/>
      </w:rPr>
    </w:lvl>
    <w:lvl w:ilvl="2" w:tplc="AB903338" w:tentative="1">
      <w:start w:val="1"/>
      <w:numFmt w:val="bullet"/>
      <w:lvlText w:val="•"/>
      <w:lvlJc w:val="left"/>
      <w:pPr>
        <w:tabs>
          <w:tab w:val="num" w:pos="2160"/>
        </w:tabs>
        <w:ind w:left="2160" w:hanging="360"/>
      </w:pPr>
      <w:rPr>
        <w:rFonts w:ascii="Times New Roman" w:hAnsi="Times New Roman" w:hint="default"/>
      </w:rPr>
    </w:lvl>
    <w:lvl w:ilvl="3" w:tplc="5A26C8A8" w:tentative="1">
      <w:start w:val="1"/>
      <w:numFmt w:val="bullet"/>
      <w:lvlText w:val="•"/>
      <w:lvlJc w:val="left"/>
      <w:pPr>
        <w:tabs>
          <w:tab w:val="num" w:pos="2880"/>
        </w:tabs>
        <w:ind w:left="2880" w:hanging="360"/>
      </w:pPr>
      <w:rPr>
        <w:rFonts w:ascii="Times New Roman" w:hAnsi="Times New Roman" w:hint="default"/>
      </w:rPr>
    </w:lvl>
    <w:lvl w:ilvl="4" w:tplc="8AA42FD8" w:tentative="1">
      <w:start w:val="1"/>
      <w:numFmt w:val="bullet"/>
      <w:lvlText w:val="•"/>
      <w:lvlJc w:val="left"/>
      <w:pPr>
        <w:tabs>
          <w:tab w:val="num" w:pos="3600"/>
        </w:tabs>
        <w:ind w:left="3600" w:hanging="360"/>
      </w:pPr>
      <w:rPr>
        <w:rFonts w:ascii="Times New Roman" w:hAnsi="Times New Roman" w:hint="default"/>
      </w:rPr>
    </w:lvl>
    <w:lvl w:ilvl="5" w:tplc="B9963DB2" w:tentative="1">
      <w:start w:val="1"/>
      <w:numFmt w:val="bullet"/>
      <w:lvlText w:val="•"/>
      <w:lvlJc w:val="left"/>
      <w:pPr>
        <w:tabs>
          <w:tab w:val="num" w:pos="4320"/>
        </w:tabs>
        <w:ind w:left="4320" w:hanging="360"/>
      </w:pPr>
      <w:rPr>
        <w:rFonts w:ascii="Times New Roman" w:hAnsi="Times New Roman" w:hint="default"/>
      </w:rPr>
    </w:lvl>
    <w:lvl w:ilvl="6" w:tplc="277071FC" w:tentative="1">
      <w:start w:val="1"/>
      <w:numFmt w:val="bullet"/>
      <w:lvlText w:val="•"/>
      <w:lvlJc w:val="left"/>
      <w:pPr>
        <w:tabs>
          <w:tab w:val="num" w:pos="5040"/>
        </w:tabs>
        <w:ind w:left="5040" w:hanging="360"/>
      </w:pPr>
      <w:rPr>
        <w:rFonts w:ascii="Times New Roman" w:hAnsi="Times New Roman" w:hint="default"/>
      </w:rPr>
    </w:lvl>
    <w:lvl w:ilvl="7" w:tplc="5DFA9A68" w:tentative="1">
      <w:start w:val="1"/>
      <w:numFmt w:val="bullet"/>
      <w:lvlText w:val="•"/>
      <w:lvlJc w:val="left"/>
      <w:pPr>
        <w:tabs>
          <w:tab w:val="num" w:pos="5760"/>
        </w:tabs>
        <w:ind w:left="5760" w:hanging="360"/>
      </w:pPr>
      <w:rPr>
        <w:rFonts w:ascii="Times New Roman" w:hAnsi="Times New Roman" w:hint="default"/>
      </w:rPr>
    </w:lvl>
    <w:lvl w:ilvl="8" w:tplc="09F0BF4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8C927C8"/>
    <w:multiLevelType w:val="hybridMultilevel"/>
    <w:tmpl w:val="B9C43382"/>
    <w:lvl w:ilvl="0" w:tplc="7FDA6DDA">
      <w:start w:val="1"/>
      <w:numFmt w:val="bullet"/>
      <w:lvlText w:val="•"/>
      <w:lvlJc w:val="left"/>
      <w:pPr>
        <w:tabs>
          <w:tab w:val="num" w:pos="720"/>
        </w:tabs>
        <w:ind w:left="720" w:hanging="360"/>
      </w:pPr>
      <w:rPr>
        <w:rFonts w:ascii="Times New Roman" w:hAnsi="Times New Roman" w:hint="default"/>
      </w:rPr>
    </w:lvl>
    <w:lvl w:ilvl="1" w:tplc="A0BE2B34" w:tentative="1">
      <w:start w:val="1"/>
      <w:numFmt w:val="bullet"/>
      <w:lvlText w:val="•"/>
      <w:lvlJc w:val="left"/>
      <w:pPr>
        <w:tabs>
          <w:tab w:val="num" w:pos="1440"/>
        </w:tabs>
        <w:ind w:left="1440" w:hanging="360"/>
      </w:pPr>
      <w:rPr>
        <w:rFonts w:ascii="Times New Roman" w:hAnsi="Times New Roman" w:hint="default"/>
      </w:rPr>
    </w:lvl>
    <w:lvl w:ilvl="2" w:tplc="C018FCE4" w:tentative="1">
      <w:start w:val="1"/>
      <w:numFmt w:val="bullet"/>
      <w:lvlText w:val="•"/>
      <w:lvlJc w:val="left"/>
      <w:pPr>
        <w:tabs>
          <w:tab w:val="num" w:pos="2160"/>
        </w:tabs>
        <w:ind w:left="2160" w:hanging="360"/>
      </w:pPr>
      <w:rPr>
        <w:rFonts w:ascii="Times New Roman" w:hAnsi="Times New Roman" w:hint="default"/>
      </w:rPr>
    </w:lvl>
    <w:lvl w:ilvl="3" w:tplc="4E824076" w:tentative="1">
      <w:start w:val="1"/>
      <w:numFmt w:val="bullet"/>
      <w:lvlText w:val="•"/>
      <w:lvlJc w:val="left"/>
      <w:pPr>
        <w:tabs>
          <w:tab w:val="num" w:pos="2880"/>
        </w:tabs>
        <w:ind w:left="2880" w:hanging="360"/>
      </w:pPr>
      <w:rPr>
        <w:rFonts w:ascii="Times New Roman" w:hAnsi="Times New Roman" w:hint="default"/>
      </w:rPr>
    </w:lvl>
    <w:lvl w:ilvl="4" w:tplc="568EF890" w:tentative="1">
      <w:start w:val="1"/>
      <w:numFmt w:val="bullet"/>
      <w:lvlText w:val="•"/>
      <w:lvlJc w:val="left"/>
      <w:pPr>
        <w:tabs>
          <w:tab w:val="num" w:pos="3600"/>
        </w:tabs>
        <w:ind w:left="3600" w:hanging="360"/>
      </w:pPr>
      <w:rPr>
        <w:rFonts w:ascii="Times New Roman" w:hAnsi="Times New Roman" w:hint="default"/>
      </w:rPr>
    </w:lvl>
    <w:lvl w:ilvl="5" w:tplc="53A8A5BC" w:tentative="1">
      <w:start w:val="1"/>
      <w:numFmt w:val="bullet"/>
      <w:lvlText w:val="•"/>
      <w:lvlJc w:val="left"/>
      <w:pPr>
        <w:tabs>
          <w:tab w:val="num" w:pos="4320"/>
        </w:tabs>
        <w:ind w:left="4320" w:hanging="360"/>
      </w:pPr>
      <w:rPr>
        <w:rFonts w:ascii="Times New Roman" w:hAnsi="Times New Roman" w:hint="default"/>
      </w:rPr>
    </w:lvl>
    <w:lvl w:ilvl="6" w:tplc="CB700848" w:tentative="1">
      <w:start w:val="1"/>
      <w:numFmt w:val="bullet"/>
      <w:lvlText w:val="•"/>
      <w:lvlJc w:val="left"/>
      <w:pPr>
        <w:tabs>
          <w:tab w:val="num" w:pos="5040"/>
        </w:tabs>
        <w:ind w:left="5040" w:hanging="360"/>
      </w:pPr>
      <w:rPr>
        <w:rFonts w:ascii="Times New Roman" w:hAnsi="Times New Roman" w:hint="default"/>
      </w:rPr>
    </w:lvl>
    <w:lvl w:ilvl="7" w:tplc="19AA08D6" w:tentative="1">
      <w:start w:val="1"/>
      <w:numFmt w:val="bullet"/>
      <w:lvlText w:val="•"/>
      <w:lvlJc w:val="left"/>
      <w:pPr>
        <w:tabs>
          <w:tab w:val="num" w:pos="5760"/>
        </w:tabs>
        <w:ind w:left="5760" w:hanging="360"/>
      </w:pPr>
      <w:rPr>
        <w:rFonts w:ascii="Times New Roman" w:hAnsi="Times New Roman" w:hint="default"/>
      </w:rPr>
    </w:lvl>
    <w:lvl w:ilvl="8" w:tplc="441EA42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D9717E9"/>
    <w:multiLevelType w:val="hybridMultilevel"/>
    <w:tmpl w:val="E3DAABEE"/>
    <w:lvl w:ilvl="0" w:tplc="552E5E28">
      <w:start w:val="1"/>
      <w:numFmt w:val="bullet"/>
      <w:lvlText w:val="•"/>
      <w:lvlJc w:val="left"/>
      <w:pPr>
        <w:tabs>
          <w:tab w:val="num" w:pos="720"/>
        </w:tabs>
        <w:ind w:left="720" w:hanging="360"/>
      </w:pPr>
      <w:rPr>
        <w:rFonts w:ascii="Times New Roman" w:hAnsi="Times New Roman" w:hint="default"/>
      </w:rPr>
    </w:lvl>
    <w:lvl w:ilvl="1" w:tplc="91B40FE4" w:tentative="1">
      <w:start w:val="1"/>
      <w:numFmt w:val="bullet"/>
      <w:lvlText w:val="•"/>
      <w:lvlJc w:val="left"/>
      <w:pPr>
        <w:tabs>
          <w:tab w:val="num" w:pos="1440"/>
        </w:tabs>
        <w:ind w:left="1440" w:hanging="360"/>
      </w:pPr>
      <w:rPr>
        <w:rFonts w:ascii="Times New Roman" w:hAnsi="Times New Roman" w:hint="default"/>
      </w:rPr>
    </w:lvl>
    <w:lvl w:ilvl="2" w:tplc="E0A22060" w:tentative="1">
      <w:start w:val="1"/>
      <w:numFmt w:val="bullet"/>
      <w:lvlText w:val="•"/>
      <w:lvlJc w:val="left"/>
      <w:pPr>
        <w:tabs>
          <w:tab w:val="num" w:pos="2160"/>
        </w:tabs>
        <w:ind w:left="2160" w:hanging="360"/>
      </w:pPr>
      <w:rPr>
        <w:rFonts w:ascii="Times New Roman" w:hAnsi="Times New Roman" w:hint="default"/>
      </w:rPr>
    </w:lvl>
    <w:lvl w:ilvl="3" w:tplc="6922B202" w:tentative="1">
      <w:start w:val="1"/>
      <w:numFmt w:val="bullet"/>
      <w:lvlText w:val="•"/>
      <w:lvlJc w:val="left"/>
      <w:pPr>
        <w:tabs>
          <w:tab w:val="num" w:pos="2880"/>
        </w:tabs>
        <w:ind w:left="2880" w:hanging="360"/>
      </w:pPr>
      <w:rPr>
        <w:rFonts w:ascii="Times New Roman" w:hAnsi="Times New Roman" w:hint="default"/>
      </w:rPr>
    </w:lvl>
    <w:lvl w:ilvl="4" w:tplc="ACFA671A" w:tentative="1">
      <w:start w:val="1"/>
      <w:numFmt w:val="bullet"/>
      <w:lvlText w:val="•"/>
      <w:lvlJc w:val="left"/>
      <w:pPr>
        <w:tabs>
          <w:tab w:val="num" w:pos="3600"/>
        </w:tabs>
        <w:ind w:left="3600" w:hanging="360"/>
      </w:pPr>
      <w:rPr>
        <w:rFonts w:ascii="Times New Roman" w:hAnsi="Times New Roman" w:hint="default"/>
      </w:rPr>
    </w:lvl>
    <w:lvl w:ilvl="5" w:tplc="D068D8E4" w:tentative="1">
      <w:start w:val="1"/>
      <w:numFmt w:val="bullet"/>
      <w:lvlText w:val="•"/>
      <w:lvlJc w:val="left"/>
      <w:pPr>
        <w:tabs>
          <w:tab w:val="num" w:pos="4320"/>
        </w:tabs>
        <w:ind w:left="4320" w:hanging="360"/>
      </w:pPr>
      <w:rPr>
        <w:rFonts w:ascii="Times New Roman" w:hAnsi="Times New Roman" w:hint="default"/>
      </w:rPr>
    </w:lvl>
    <w:lvl w:ilvl="6" w:tplc="3822C898" w:tentative="1">
      <w:start w:val="1"/>
      <w:numFmt w:val="bullet"/>
      <w:lvlText w:val="•"/>
      <w:lvlJc w:val="left"/>
      <w:pPr>
        <w:tabs>
          <w:tab w:val="num" w:pos="5040"/>
        </w:tabs>
        <w:ind w:left="5040" w:hanging="360"/>
      </w:pPr>
      <w:rPr>
        <w:rFonts w:ascii="Times New Roman" w:hAnsi="Times New Roman" w:hint="default"/>
      </w:rPr>
    </w:lvl>
    <w:lvl w:ilvl="7" w:tplc="214E07D2" w:tentative="1">
      <w:start w:val="1"/>
      <w:numFmt w:val="bullet"/>
      <w:lvlText w:val="•"/>
      <w:lvlJc w:val="left"/>
      <w:pPr>
        <w:tabs>
          <w:tab w:val="num" w:pos="5760"/>
        </w:tabs>
        <w:ind w:left="5760" w:hanging="360"/>
      </w:pPr>
      <w:rPr>
        <w:rFonts w:ascii="Times New Roman" w:hAnsi="Times New Roman" w:hint="default"/>
      </w:rPr>
    </w:lvl>
    <w:lvl w:ilvl="8" w:tplc="42E22FE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EF7570C"/>
    <w:multiLevelType w:val="hybridMultilevel"/>
    <w:tmpl w:val="6FAC9688"/>
    <w:lvl w:ilvl="0" w:tplc="8EA24C74">
      <w:start w:val="1"/>
      <w:numFmt w:val="bullet"/>
      <w:lvlText w:val="o"/>
      <w:lvlJc w:val="left"/>
      <w:pPr>
        <w:tabs>
          <w:tab w:val="num" w:pos="720"/>
        </w:tabs>
        <w:ind w:left="720" w:hanging="360"/>
      </w:pPr>
      <w:rPr>
        <w:rFonts w:ascii="Courier New" w:hAnsi="Courier New" w:hint="default"/>
      </w:rPr>
    </w:lvl>
    <w:lvl w:ilvl="1" w:tplc="9334DD10" w:tentative="1">
      <w:start w:val="1"/>
      <w:numFmt w:val="bullet"/>
      <w:lvlText w:val="o"/>
      <w:lvlJc w:val="left"/>
      <w:pPr>
        <w:tabs>
          <w:tab w:val="num" w:pos="1440"/>
        </w:tabs>
        <w:ind w:left="1440" w:hanging="360"/>
      </w:pPr>
      <w:rPr>
        <w:rFonts w:ascii="Courier New" w:hAnsi="Courier New" w:hint="default"/>
      </w:rPr>
    </w:lvl>
    <w:lvl w:ilvl="2" w:tplc="321A8F50" w:tentative="1">
      <w:start w:val="1"/>
      <w:numFmt w:val="bullet"/>
      <w:lvlText w:val="o"/>
      <w:lvlJc w:val="left"/>
      <w:pPr>
        <w:tabs>
          <w:tab w:val="num" w:pos="2160"/>
        </w:tabs>
        <w:ind w:left="2160" w:hanging="360"/>
      </w:pPr>
      <w:rPr>
        <w:rFonts w:ascii="Courier New" w:hAnsi="Courier New" w:hint="default"/>
      </w:rPr>
    </w:lvl>
    <w:lvl w:ilvl="3" w:tplc="8F42655E" w:tentative="1">
      <w:start w:val="1"/>
      <w:numFmt w:val="bullet"/>
      <w:lvlText w:val="o"/>
      <w:lvlJc w:val="left"/>
      <w:pPr>
        <w:tabs>
          <w:tab w:val="num" w:pos="2880"/>
        </w:tabs>
        <w:ind w:left="2880" w:hanging="360"/>
      </w:pPr>
      <w:rPr>
        <w:rFonts w:ascii="Courier New" w:hAnsi="Courier New" w:hint="default"/>
      </w:rPr>
    </w:lvl>
    <w:lvl w:ilvl="4" w:tplc="43440F7C" w:tentative="1">
      <w:start w:val="1"/>
      <w:numFmt w:val="bullet"/>
      <w:lvlText w:val="o"/>
      <w:lvlJc w:val="left"/>
      <w:pPr>
        <w:tabs>
          <w:tab w:val="num" w:pos="3600"/>
        </w:tabs>
        <w:ind w:left="3600" w:hanging="360"/>
      </w:pPr>
      <w:rPr>
        <w:rFonts w:ascii="Courier New" w:hAnsi="Courier New" w:hint="default"/>
      </w:rPr>
    </w:lvl>
    <w:lvl w:ilvl="5" w:tplc="66D688F8" w:tentative="1">
      <w:start w:val="1"/>
      <w:numFmt w:val="bullet"/>
      <w:lvlText w:val="o"/>
      <w:lvlJc w:val="left"/>
      <w:pPr>
        <w:tabs>
          <w:tab w:val="num" w:pos="4320"/>
        </w:tabs>
        <w:ind w:left="4320" w:hanging="360"/>
      </w:pPr>
      <w:rPr>
        <w:rFonts w:ascii="Courier New" w:hAnsi="Courier New" w:hint="default"/>
      </w:rPr>
    </w:lvl>
    <w:lvl w:ilvl="6" w:tplc="3014C12E" w:tentative="1">
      <w:start w:val="1"/>
      <w:numFmt w:val="bullet"/>
      <w:lvlText w:val="o"/>
      <w:lvlJc w:val="left"/>
      <w:pPr>
        <w:tabs>
          <w:tab w:val="num" w:pos="5040"/>
        </w:tabs>
        <w:ind w:left="5040" w:hanging="360"/>
      </w:pPr>
      <w:rPr>
        <w:rFonts w:ascii="Courier New" w:hAnsi="Courier New" w:hint="default"/>
      </w:rPr>
    </w:lvl>
    <w:lvl w:ilvl="7" w:tplc="888CE5EC" w:tentative="1">
      <w:start w:val="1"/>
      <w:numFmt w:val="bullet"/>
      <w:lvlText w:val="o"/>
      <w:lvlJc w:val="left"/>
      <w:pPr>
        <w:tabs>
          <w:tab w:val="num" w:pos="5760"/>
        </w:tabs>
        <w:ind w:left="5760" w:hanging="360"/>
      </w:pPr>
      <w:rPr>
        <w:rFonts w:ascii="Courier New" w:hAnsi="Courier New" w:hint="default"/>
      </w:rPr>
    </w:lvl>
    <w:lvl w:ilvl="8" w:tplc="5086B61E"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86C46"/>
    <w:multiLevelType w:val="hybridMultilevel"/>
    <w:tmpl w:val="1818CEA4"/>
    <w:lvl w:ilvl="0" w:tplc="232CD7EC">
      <w:start w:val="1"/>
      <w:numFmt w:val="bullet"/>
      <w:lvlText w:val="•"/>
      <w:lvlJc w:val="left"/>
      <w:pPr>
        <w:tabs>
          <w:tab w:val="num" w:pos="720"/>
        </w:tabs>
        <w:ind w:left="720" w:hanging="360"/>
      </w:pPr>
      <w:rPr>
        <w:rFonts w:ascii="Arial" w:hAnsi="Arial" w:hint="default"/>
      </w:rPr>
    </w:lvl>
    <w:lvl w:ilvl="1" w:tplc="2D347060" w:tentative="1">
      <w:start w:val="1"/>
      <w:numFmt w:val="bullet"/>
      <w:lvlText w:val="•"/>
      <w:lvlJc w:val="left"/>
      <w:pPr>
        <w:tabs>
          <w:tab w:val="num" w:pos="1440"/>
        </w:tabs>
        <w:ind w:left="1440" w:hanging="360"/>
      </w:pPr>
      <w:rPr>
        <w:rFonts w:ascii="Arial" w:hAnsi="Arial" w:hint="default"/>
      </w:rPr>
    </w:lvl>
    <w:lvl w:ilvl="2" w:tplc="9676A77C" w:tentative="1">
      <w:start w:val="1"/>
      <w:numFmt w:val="bullet"/>
      <w:lvlText w:val="•"/>
      <w:lvlJc w:val="left"/>
      <w:pPr>
        <w:tabs>
          <w:tab w:val="num" w:pos="2160"/>
        </w:tabs>
        <w:ind w:left="2160" w:hanging="360"/>
      </w:pPr>
      <w:rPr>
        <w:rFonts w:ascii="Arial" w:hAnsi="Arial" w:hint="default"/>
      </w:rPr>
    </w:lvl>
    <w:lvl w:ilvl="3" w:tplc="D7F43C8C" w:tentative="1">
      <w:start w:val="1"/>
      <w:numFmt w:val="bullet"/>
      <w:lvlText w:val="•"/>
      <w:lvlJc w:val="left"/>
      <w:pPr>
        <w:tabs>
          <w:tab w:val="num" w:pos="2880"/>
        </w:tabs>
        <w:ind w:left="2880" w:hanging="360"/>
      </w:pPr>
      <w:rPr>
        <w:rFonts w:ascii="Arial" w:hAnsi="Arial" w:hint="default"/>
      </w:rPr>
    </w:lvl>
    <w:lvl w:ilvl="4" w:tplc="59C4264A" w:tentative="1">
      <w:start w:val="1"/>
      <w:numFmt w:val="bullet"/>
      <w:lvlText w:val="•"/>
      <w:lvlJc w:val="left"/>
      <w:pPr>
        <w:tabs>
          <w:tab w:val="num" w:pos="3600"/>
        </w:tabs>
        <w:ind w:left="3600" w:hanging="360"/>
      </w:pPr>
      <w:rPr>
        <w:rFonts w:ascii="Arial" w:hAnsi="Arial" w:hint="default"/>
      </w:rPr>
    </w:lvl>
    <w:lvl w:ilvl="5" w:tplc="27A67BC6" w:tentative="1">
      <w:start w:val="1"/>
      <w:numFmt w:val="bullet"/>
      <w:lvlText w:val="•"/>
      <w:lvlJc w:val="left"/>
      <w:pPr>
        <w:tabs>
          <w:tab w:val="num" w:pos="4320"/>
        </w:tabs>
        <w:ind w:left="4320" w:hanging="360"/>
      </w:pPr>
      <w:rPr>
        <w:rFonts w:ascii="Arial" w:hAnsi="Arial" w:hint="default"/>
      </w:rPr>
    </w:lvl>
    <w:lvl w:ilvl="6" w:tplc="EDF67822" w:tentative="1">
      <w:start w:val="1"/>
      <w:numFmt w:val="bullet"/>
      <w:lvlText w:val="•"/>
      <w:lvlJc w:val="left"/>
      <w:pPr>
        <w:tabs>
          <w:tab w:val="num" w:pos="5040"/>
        </w:tabs>
        <w:ind w:left="5040" w:hanging="360"/>
      </w:pPr>
      <w:rPr>
        <w:rFonts w:ascii="Arial" w:hAnsi="Arial" w:hint="default"/>
      </w:rPr>
    </w:lvl>
    <w:lvl w:ilvl="7" w:tplc="1BE2F80E" w:tentative="1">
      <w:start w:val="1"/>
      <w:numFmt w:val="bullet"/>
      <w:lvlText w:val="•"/>
      <w:lvlJc w:val="left"/>
      <w:pPr>
        <w:tabs>
          <w:tab w:val="num" w:pos="5760"/>
        </w:tabs>
        <w:ind w:left="5760" w:hanging="360"/>
      </w:pPr>
      <w:rPr>
        <w:rFonts w:ascii="Arial" w:hAnsi="Arial" w:hint="default"/>
      </w:rPr>
    </w:lvl>
    <w:lvl w:ilvl="8" w:tplc="B8A4D938" w:tentative="1">
      <w:start w:val="1"/>
      <w:numFmt w:val="bullet"/>
      <w:lvlText w:val="•"/>
      <w:lvlJc w:val="left"/>
      <w:pPr>
        <w:tabs>
          <w:tab w:val="num" w:pos="6480"/>
        </w:tabs>
        <w:ind w:left="6480" w:hanging="360"/>
      </w:pPr>
      <w:rPr>
        <w:rFonts w:ascii="Arial" w:hAnsi="Arial" w:hint="default"/>
      </w:rPr>
    </w:lvl>
  </w:abstractNum>
  <w:num w:numId="1" w16cid:durableId="1068188776">
    <w:abstractNumId w:val="13"/>
  </w:num>
  <w:num w:numId="2" w16cid:durableId="188224696">
    <w:abstractNumId w:val="20"/>
  </w:num>
  <w:num w:numId="3" w16cid:durableId="418403768">
    <w:abstractNumId w:val="10"/>
  </w:num>
  <w:num w:numId="4" w16cid:durableId="1083180681">
    <w:abstractNumId w:val="29"/>
  </w:num>
  <w:num w:numId="5" w16cid:durableId="434251777">
    <w:abstractNumId w:val="19"/>
  </w:num>
  <w:num w:numId="6" w16cid:durableId="1908151698">
    <w:abstractNumId w:val="23"/>
  </w:num>
  <w:num w:numId="7" w16cid:durableId="1719233017">
    <w:abstractNumId w:val="19"/>
  </w:num>
  <w:num w:numId="8" w16cid:durableId="1017779314">
    <w:abstractNumId w:val="29"/>
  </w:num>
  <w:num w:numId="9" w16cid:durableId="9751792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64425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4983382">
    <w:abstractNumId w:val="13"/>
  </w:num>
  <w:num w:numId="12" w16cid:durableId="1126750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0611157">
    <w:abstractNumId w:val="9"/>
  </w:num>
  <w:num w:numId="14" w16cid:durableId="1206984980">
    <w:abstractNumId w:val="7"/>
  </w:num>
  <w:num w:numId="15" w16cid:durableId="693582941">
    <w:abstractNumId w:val="6"/>
  </w:num>
  <w:num w:numId="16" w16cid:durableId="1663116646">
    <w:abstractNumId w:val="5"/>
  </w:num>
  <w:num w:numId="17" w16cid:durableId="1360861225">
    <w:abstractNumId w:val="4"/>
  </w:num>
  <w:num w:numId="18" w16cid:durableId="1848519475">
    <w:abstractNumId w:val="8"/>
  </w:num>
  <w:num w:numId="19" w16cid:durableId="2021740632">
    <w:abstractNumId w:val="3"/>
  </w:num>
  <w:num w:numId="20" w16cid:durableId="729310000">
    <w:abstractNumId w:val="2"/>
  </w:num>
  <w:num w:numId="21" w16cid:durableId="365953957">
    <w:abstractNumId w:val="1"/>
  </w:num>
  <w:num w:numId="22" w16cid:durableId="997072309">
    <w:abstractNumId w:val="0"/>
  </w:num>
  <w:num w:numId="23" w16cid:durableId="1955553148">
    <w:abstractNumId w:val="24"/>
  </w:num>
  <w:num w:numId="24" w16cid:durableId="828594631">
    <w:abstractNumId w:val="16"/>
  </w:num>
  <w:num w:numId="25" w16cid:durableId="1453403127">
    <w:abstractNumId w:val="25"/>
  </w:num>
  <w:num w:numId="26" w16cid:durableId="1105265678">
    <w:abstractNumId w:val="17"/>
  </w:num>
  <w:num w:numId="27" w16cid:durableId="1554459288">
    <w:abstractNumId w:val="11"/>
  </w:num>
  <w:num w:numId="28" w16cid:durableId="1103303403">
    <w:abstractNumId w:val="18"/>
  </w:num>
  <w:num w:numId="29" w16cid:durableId="570238877">
    <w:abstractNumId w:val="26"/>
  </w:num>
  <w:num w:numId="30" w16cid:durableId="129059948">
    <w:abstractNumId w:val="27"/>
  </w:num>
  <w:num w:numId="31" w16cid:durableId="1614701205">
    <w:abstractNumId w:val="30"/>
  </w:num>
  <w:num w:numId="32" w16cid:durableId="1505969272">
    <w:abstractNumId w:val="12"/>
  </w:num>
  <w:num w:numId="33" w16cid:durableId="1931347325">
    <w:abstractNumId w:val="22"/>
  </w:num>
  <w:num w:numId="34" w16cid:durableId="150565117">
    <w:abstractNumId w:val="28"/>
  </w:num>
  <w:num w:numId="35" w16cid:durableId="811482564">
    <w:abstractNumId w:val="15"/>
  </w:num>
  <w:num w:numId="36" w16cid:durableId="1675721496">
    <w:abstractNumId w:val="14"/>
  </w:num>
  <w:num w:numId="37" w16cid:durableId="1593198244">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B1"/>
    <w:rsid w:val="000C1D4A"/>
    <w:rsid w:val="00130DF9"/>
    <w:rsid w:val="00145DCD"/>
    <w:rsid w:val="00157BBA"/>
    <w:rsid w:val="001A0AB9"/>
    <w:rsid w:val="001C4E73"/>
    <w:rsid w:val="00202A27"/>
    <w:rsid w:val="00202BAB"/>
    <w:rsid w:val="00272E35"/>
    <w:rsid w:val="002A0D36"/>
    <w:rsid w:val="002D3E6B"/>
    <w:rsid w:val="00391469"/>
    <w:rsid w:val="003D41CE"/>
    <w:rsid w:val="004162AE"/>
    <w:rsid w:val="004313B9"/>
    <w:rsid w:val="004714B0"/>
    <w:rsid w:val="00473026"/>
    <w:rsid w:val="0049375B"/>
    <w:rsid w:val="004F51AF"/>
    <w:rsid w:val="005817C8"/>
    <w:rsid w:val="00594DB1"/>
    <w:rsid w:val="005E1AFE"/>
    <w:rsid w:val="005F763D"/>
    <w:rsid w:val="0061146F"/>
    <w:rsid w:val="00632C35"/>
    <w:rsid w:val="00677F5B"/>
    <w:rsid w:val="00690182"/>
    <w:rsid w:val="00691F2B"/>
    <w:rsid w:val="00693249"/>
    <w:rsid w:val="006E04D5"/>
    <w:rsid w:val="006E3869"/>
    <w:rsid w:val="0073729C"/>
    <w:rsid w:val="007925FC"/>
    <w:rsid w:val="007B479D"/>
    <w:rsid w:val="007D24BF"/>
    <w:rsid w:val="00803F9D"/>
    <w:rsid w:val="0080452D"/>
    <w:rsid w:val="008123FC"/>
    <w:rsid w:val="00861C2B"/>
    <w:rsid w:val="00862926"/>
    <w:rsid w:val="0088323E"/>
    <w:rsid w:val="008A0E01"/>
    <w:rsid w:val="008E7D9A"/>
    <w:rsid w:val="008F343B"/>
    <w:rsid w:val="009312AD"/>
    <w:rsid w:val="009811F7"/>
    <w:rsid w:val="009848CB"/>
    <w:rsid w:val="00986FB4"/>
    <w:rsid w:val="00B2746C"/>
    <w:rsid w:val="00B8022C"/>
    <w:rsid w:val="00BE35C1"/>
    <w:rsid w:val="00C16A79"/>
    <w:rsid w:val="00C261AE"/>
    <w:rsid w:val="00C719C3"/>
    <w:rsid w:val="00C87F93"/>
    <w:rsid w:val="00D05EB8"/>
    <w:rsid w:val="00D11DDE"/>
    <w:rsid w:val="00D570FD"/>
    <w:rsid w:val="00E02696"/>
    <w:rsid w:val="00E60C0C"/>
    <w:rsid w:val="00E635D6"/>
    <w:rsid w:val="00EA68CB"/>
    <w:rsid w:val="00EC6EAD"/>
    <w:rsid w:val="00ED3A28"/>
    <w:rsid w:val="00ED7D1A"/>
    <w:rsid w:val="00EE5013"/>
    <w:rsid w:val="00F036A6"/>
    <w:rsid w:val="00F23054"/>
    <w:rsid w:val="00F25FD1"/>
    <w:rsid w:val="00FA1A03"/>
    <w:rsid w:val="00FA2031"/>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25ED5"/>
  <w15:docId w15:val="{CB6D2961-ACC0-41FD-9467-9E14DBF0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styleId="UnresolvedMention">
    <w:name w:val="Unresolved Mention"/>
    <w:basedOn w:val="DefaultParagraphFont"/>
    <w:uiPriority w:val="99"/>
    <w:semiHidden/>
    <w:unhideWhenUsed/>
    <w:rsid w:val="00B8022C"/>
    <w:rPr>
      <w:color w:val="605E5C"/>
      <w:shd w:val="clear" w:color="auto" w:fill="E1DFDD"/>
    </w:rPr>
  </w:style>
  <w:style w:type="paragraph" w:styleId="ListParagraph">
    <w:name w:val="List Paragraph"/>
    <w:basedOn w:val="Normal"/>
    <w:uiPriority w:val="34"/>
    <w:qFormat/>
    <w:locked/>
    <w:rsid w:val="00473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0835">
      <w:bodyDiv w:val="1"/>
      <w:marLeft w:val="0"/>
      <w:marRight w:val="0"/>
      <w:marTop w:val="0"/>
      <w:marBottom w:val="0"/>
      <w:divBdr>
        <w:top w:val="none" w:sz="0" w:space="0" w:color="auto"/>
        <w:left w:val="none" w:sz="0" w:space="0" w:color="auto"/>
        <w:bottom w:val="none" w:sz="0" w:space="0" w:color="auto"/>
        <w:right w:val="none" w:sz="0" w:space="0" w:color="auto"/>
      </w:divBdr>
      <w:divsChild>
        <w:div w:id="1114907160">
          <w:marLeft w:val="562"/>
          <w:marRight w:val="0"/>
          <w:marTop w:val="20"/>
          <w:marBottom w:val="0"/>
          <w:divBdr>
            <w:top w:val="none" w:sz="0" w:space="0" w:color="auto"/>
            <w:left w:val="none" w:sz="0" w:space="0" w:color="auto"/>
            <w:bottom w:val="none" w:sz="0" w:space="0" w:color="auto"/>
            <w:right w:val="none" w:sz="0" w:space="0" w:color="auto"/>
          </w:divBdr>
        </w:div>
      </w:divsChild>
    </w:div>
    <w:div w:id="190578836">
      <w:bodyDiv w:val="1"/>
      <w:marLeft w:val="0"/>
      <w:marRight w:val="0"/>
      <w:marTop w:val="0"/>
      <w:marBottom w:val="0"/>
      <w:divBdr>
        <w:top w:val="none" w:sz="0" w:space="0" w:color="auto"/>
        <w:left w:val="none" w:sz="0" w:space="0" w:color="auto"/>
        <w:bottom w:val="none" w:sz="0" w:space="0" w:color="auto"/>
        <w:right w:val="none" w:sz="0" w:space="0" w:color="auto"/>
      </w:divBdr>
      <w:divsChild>
        <w:div w:id="998924685">
          <w:marLeft w:val="562"/>
          <w:marRight w:val="14"/>
          <w:marTop w:val="20"/>
          <w:marBottom w:val="0"/>
          <w:divBdr>
            <w:top w:val="none" w:sz="0" w:space="0" w:color="auto"/>
            <w:left w:val="none" w:sz="0" w:space="0" w:color="auto"/>
            <w:bottom w:val="none" w:sz="0" w:space="0" w:color="auto"/>
            <w:right w:val="none" w:sz="0" w:space="0" w:color="auto"/>
          </w:divBdr>
        </w:div>
      </w:divsChild>
    </w:div>
    <w:div w:id="225605702">
      <w:bodyDiv w:val="1"/>
      <w:marLeft w:val="0"/>
      <w:marRight w:val="0"/>
      <w:marTop w:val="0"/>
      <w:marBottom w:val="0"/>
      <w:divBdr>
        <w:top w:val="none" w:sz="0" w:space="0" w:color="auto"/>
        <w:left w:val="none" w:sz="0" w:space="0" w:color="auto"/>
        <w:bottom w:val="none" w:sz="0" w:space="0" w:color="auto"/>
        <w:right w:val="none" w:sz="0" w:space="0" w:color="auto"/>
      </w:divBdr>
      <w:divsChild>
        <w:div w:id="863635477">
          <w:marLeft w:val="562"/>
          <w:marRight w:val="14"/>
          <w:marTop w:val="19"/>
          <w:marBottom w:val="0"/>
          <w:divBdr>
            <w:top w:val="none" w:sz="0" w:space="0" w:color="auto"/>
            <w:left w:val="none" w:sz="0" w:space="0" w:color="auto"/>
            <w:bottom w:val="none" w:sz="0" w:space="0" w:color="auto"/>
            <w:right w:val="none" w:sz="0" w:space="0" w:color="auto"/>
          </w:divBdr>
        </w:div>
        <w:div w:id="1355770590">
          <w:marLeft w:val="1195"/>
          <w:marRight w:val="0"/>
          <w:marTop w:val="77"/>
          <w:marBottom w:val="0"/>
          <w:divBdr>
            <w:top w:val="none" w:sz="0" w:space="0" w:color="auto"/>
            <w:left w:val="none" w:sz="0" w:space="0" w:color="auto"/>
            <w:bottom w:val="none" w:sz="0" w:space="0" w:color="auto"/>
            <w:right w:val="none" w:sz="0" w:space="0" w:color="auto"/>
          </w:divBdr>
        </w:div>
        <w:div w:id="836730428">
          <w:marLeft w:val="1195"/>
          <w:marRight w:val="331"/>
          <w:marTop w:val="76"/>
          <w:marBottom w:val="0"/>
          <w:divBdr>
            <w:top w:val="none" w:sz="0" w:space="0" w:color="auto"/>
            <w:left w:val="none" w:sz="0" w:space="0" w:color="auto"/>
            <w:bottom w:val="none" w:sz="0" w:space="0" w:color="auto"/>
            <w:right w:val="none" w:sz="0" w:space="0" w:color="auto"/>
          </w:divBdr>
        </w:div>
        <w:div w:id="405492769">
          <w:marLeft w:val="1195"/>
          <w:marRight w:val="0"/>
          <w:marTop w:val="77"/>
          <w:marBottom w:val="0"/>
          <w:divBdr>
            <w:top w:val="none" w:sz="0" w:space="0" w:color="auto"/>
            <w:left w:val="none" w:sz="0" w:space="0" w:color="auto"/>
            <w:bottom w:val="none" w:sz="0" w:space="0" w:color="auto"/>
            <w:right w:val="none" w:sz="0" w:space="0" w:color="auto"/>
          </w:divBdr>
        </w:div>
      </w:divsChild>
    </w:div>
    <w:div w:id="427702933">
      <w:bodyDiv w:val="1"/>
      <w:marLeft w:val="0"/>
      <w:marRight w:val="0"/>
      <w:marTop w:val="0"/>
      <w:marBottom w:val="0"/>
      <w:divBdr>
        <w:top w:val="none" w:sz="0" w:space="0" w:color="auto"/>
        <w:left w:val="none" w:sz="0" w:space="0" w:color="auto"/>
        <w:bottom w:val="none" w:sz="0" w:space="0" w:color="auto"/>
        <w:right w:val="none" w:sz="0" w:space="0" w:color="auto"/>
      </w:divBdr>
      <w:divsChild>
        <w:div w:id="1243562336">
          <w:marLeft w:val="562"/>
          <w:marRight w:val="14"/>
          <w:marTop w:val="19"/>
          <w:marBottom w:val="0"/>
          <w:divBdr>
            <w:top w:val="none" w:sz="0" w:space="0" w:color="auto"/>
            <w:left w:val="none" w:sz="0" w:space="0" w:color="auto"/>
            <w:bottom w:val="none" w:sz="0" w:space="0" w:color="auto"/>
            <w:right w:val="none" w:sz="0" w:space="0" w:color="auto"/>
          </w:divBdr>
        </w:div>
      </w:divsChild>
    </w:div>
    <w:div w:id="638725533">
      <w:bodyDiv w:val="1"/>
      <w:marLeft w:val="0"/>
      <w:marRight w:val="0"/>
      <w:marTop w:val="0"/>
      <w:marBottom w:val="0"/>
      <w:divBdr>
        <w:top w:val="none" w:sz="0" w:space="0" w:color="auto"/>
        <w:left w:val="none" w:sz="0" w:space="0" w:color="auto"/>
        <w:bottom w:val="none" w:sz="0" w:space="0" w:color="auto"/>
        <w:right w:val="none" w:sz="0" w:space="0" w:color="auto"/>
      </w:divBdr>
      <w:divsChild>
        <w:div w:id="1466316877">
          <w:marLeft w:val="562"/>
          <w:marRight w:val="14"/>
          <w:marTop w:val="21"/>
          <w:marBottom w:val="0"/>
          <w:divBdr>
            <w:top w:val="none" w:sz="0" w:space="0" w:color="auto"/>
            <w:left w:val="none" w:sz="0" w:space="0" w:color="auto"/>
            <w:bottom w:val="none" w:sz="0" w:space="0" w:color="auto"/>
            <w:right w:val="none" w:sz="0" w:space="0" w:color="auto"/>
          </w:divBdr>
        </w:div>
        <w:div w:id="2081516298">
          <w:marLeft w:val="562"/>
          <w:marRight w:val="403"/>
          <w:marTop w:val="95"/>
          <w:marBottom w:val="0"/>
          <w:divBdr>
            <w:top w:val="none" w:sz="0" w:space="0" w:color="auto"/>
            <w:left w:val="none" w:sz="0" w:space="0" w:color="auto"/>
            <w:bottom w:val="none" w:sz="0" w:space="0" w:color="auto"/>
            <w:right w:val="none" w:sz="0" w:space="0" w:color="auto"/>
          </w:divBdr>
        </w:div>
        <w:div w:id="616568252">
          <w:marLeft w:val="562"/>
          <w:marRight w:val="446"/>
          <w:marTop w:val="97"/>
          <w:marBottom w:val="0"/>
          <w:divBdr>
            <w:top w:val="none" w:sz="0" w:space="0" w:color="auto"/>
            <w:left w:val="none" w:sz="0" w:space="0" w:color="auto"/>
            <w:bottom w:val="none" w:sz="0" w:space="0" w:color="auto"/>
            <w:right w:val="none" w:sz="0" w:space="0" w:color="auto"/>
          </w:divBdr>
        </w:div>
        <w:div w:id="1003511972">
          <w:marLeft w:val="562"/>
          <w:marRight w:val="216"/>
          <w:marTop w:val="96"/>
          <w:marBottom w:val="0"/>
          <w:divBdr>
            <w:top w:val="none" w:sz="0" w:space="0" w:color="auto"/>
            <w:left w:val="none" w:sz="0" w:space="0" w:color="auto"/>
            <w:bottom w:val="none" w:sz="0" w:space="0" w:color="auto"/>
            <w:right w:val="none" w:sz="0" w:space="0" w:color="auto"/>
          </w:divBdr>
        </w:div>
      </w:divsChild>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79881458">
      <w:bodyDiv w:val="1"/>
      <w:marLeft w:val="0"/>
      <w:marRight w:val="0"/>
      <w:marTop w:val="0"/>
      <w:marBottom w:val="0"/>
      <w:divBdr>
        <w:top w:val="none" w:sz="0" w:space="0" w:color="auto"/>
        <w:left w:val="none" w:sz="0" w:space="0" w:color="auto"/>
        <w:bottom w:val="none" w:sz="0" w:space="0" w:color="auto"/>
        <w:right w:val="none" w:sz="0" w:space="0" w:color="auto"/>
      </w:divBdr>
      <w:divsChild>
        <w:div w:id="645859579">
          <w:marLeft w:val="562"/>
          <w:marRight w:val="14"/>
          <w:marTop w:val="67"/>
          <w:marBottom w:val="0"/>
          <w:divBdr>
            <w:top w:val="none" w:sz="0" w:space="0" w:color="auto"/>
            <w:left w:val="none" w:sz="0" w:space="0" w:color="auto"/>
            <w:bottom w:val="none" w:sz="0" w:space="0" w:color="auto"/>
            <w:right w:val="none" w:sz="0" w:space="0" w:color="auto"/>
          </w:divBdr>
        </w:div>
        <w:div w:id="1644655894">
          <w:marLeft w:val="562"/>
          <w:marRight w:val="778"/>
          <w:marTop w:val="240"/>
          <w:marBottom w:val="0"/>
          <w:divBdr>
            <w:top w:val="none" w:sz="0" w:space="0" w:color="auto"/>
            <w:left w:val="none" w:sz="0" w:space="0" w:color="auto"/>
            <w:bottom w:val="none" w:sz="0" w:space="0" w:color="auto"/>
            <w:right w:val="none" w:sz="0" w:space="0" w:color="auto"/>
          </w:divBdr>
        </w:div>
        <w:div w:id="763066231">
          <w:marLeft w:val="562"/>
          <w:marRight w:val="778"/>
          <w:marTop w:val="240"/>
          <w:marBottom w:val="0"/>
          <w:divBdr>
            <w:top w:val="none" w:sz="0" w:space="0" w:color="auto"/>
            <w:left w:val="none" w:sz="0" w:space="0" w:color="auto"/>
            <w:bottom w:val="none" w:sz="0" w:space="0" w:color="auto"/>
            <w:right w:val="none" w:sz="0" w:space="0" w:color="auto"/>
          </w:divBdr>
        </w:div>
      </w:divsChild>
    </w:div>
    <w:div w:id="803544223">
      <w:bodyDiv w:val="1"/>
      <w:marLeft w:val="0"/>
      <w:marRight w:val="0"/>
      <w:marTop w:val="0"/>
      <w:marBottom w:val="0"/>
      <w:divBdr>
        <w:top w:val="none" w:sz="0" w:space="0" w:color="auto"/>
        <w:left w:val="none" w:sz="0" w:space="0" w:color="auto"/>
        <w:bottom w:val="none" w:sz="0" w:space="0" w:color="auto"/>
        <w:right w:val="none" w:sz="0" w:space="0" w:color="auto"/>
      </w:divBdr>
      <w:divsChild>
        <w:div w:id="1675380028">
          <w:marLeft w:val="562"/>
          <w:marRight w:val="14"/>
          <w:marTop w:val="19"/>
          <w:marBottom w:val="0"/>
          <w:divBdr>
            <w:top w:val="none" w:sz="0" w:space="0" w:color="auto"/>
            <w:left w:val="none" w:sz="0" w:space="0" w:color="auto"/>
            <w:bottom w:val="none" w:sz="0" w:space="0" w:color="auto"/>
            <w:right w:val="none" w:sz="0" w:space="0" w:color="auto"/>
          </w:divBdr>
        </w:div>
      </w:divsChild>
    </w:div>
    <w:div w:id="1159879058">
      <w:bodyDiv w:val="1"/>
      <w:marLeft w:val="0"/>
      <w:marRight w:val="0"/>
      <w:marTop w:val="0"/>
      <w:marBottom w:val="0"/>
      <w:divBdr>
        <w:top w:val="none" w:sz="0" w:space="0" w:color="auto"/>
        <w:left w:val="none" w:sz="0" w:space="0" w:color="auto"/>
        <w:bottom w:val="none" w:sz="0" w:space="0" w:color="auto"/>
        <w:right w:val="none" w:sz="0" w:space="0" w:color="auto"/>
      </w:divBdr>
      <w:divsChild>
        <w:div w:id="993607013">
          <w:marLeft w:val="562"/>
          <w:marRight w:val="14"/>
          <w:marTop w:val="67"/>
          <w:marBottom w:val="0"/>
          <w:divBdr>
            <w:top w:val="none" w:sz="0" w:space="0" w:color="auto"/>
            <w:left w:val="none" w:sz="0" w:space="0" w:color="auto"/>
            <w:bottom w:val="none" w:sz="0" w:space="0" w:color="auto"/>
            <w:right w:val="none" w:sz="0" w:space="0" w:color="auto"/>
          </w:divBdr>
        </w:div>
        <w:div w:id="2122146295">
          <w:marLeft w:val="562"/>
          <w:marRight w:val="778"/>
          <w:marTop w:val="240"/>
          <w:marBottom w:val="0"/>
          <w:divBdr>
            <w:top w:val="none" w:sz="0" w:space="0" w:color="auto"/>
            <w:left w:val="none" w:sz="0" w:space="0" w:color="auto"/>
            <w:bottom w:val="none" w:sz="0" w:space="0" w:color="auto"/>
            <w:right w:val="none" w:sz="0" w:space="0" w:color="auto"/>
          </w:divBdr>
        </w:div>
        <w:div w:id="803080661">
          <w:marLeft w:val="562"/>
          <w:marRight w:val="778"/>
          <w:marTop w:val="240"/>
          <w:marBottom w:val="0"/>
          <w:divBdr>
            <w:top w:val="none" w:sz="0" w:space="0" w:color="auto"/>
            <w:left w:val="none" w:sz="0" w:space="0" w:color="auto"/>
            <w:bottom w:val="none" w:sz="0" w:space="0" w:color="auto"/>
            <w:right w:val="none" w:sz="0" w:space="0" w:color="auto"/>
          </w:divBdr>
        </w:div>
      </w:divsChild>
    </w:div>
    <w:div w:id="1259873612">
      <w:bodyDiv w:val="1"/>
      <w:marLeft w:val="0"/>
      <w:marRight w:val="0"/>
      <w:marTop w:val="0"/>
      <w:marBottom w:val="0"/>
      <w:divBdr>
        <w:top w:val="none" w:sz="0" w:space="0" w:color="auto"/>
        <w:left w:val="none" w:sz="0" w:space="0" w:color="auto"/>
        <w:bottom w:val="none" w:sz="0" w:space="0" w:color="auto"/>
        <w:right w:val="none" w:sz="0" w:space="0" w:color="auto"/>
      </w:divBdr>
      <w:divsChild>
        <w:div w:id="2130589854">
          <w:marLeft w:val="734"/>
          <w:marRight w:val="158"/>
          <w:marTop w:val="121"/>
          <w:marBottom w:val="0"/>
          <w:divBdr>
            <w:top w:val="none" w:sz="0" w:space="0" w:color="auto"/>
            <w:left w:val="none" w:sz="0" w:space="0" w:color="auto"/>
            <w:bottom w:val="none" w:sz="0" w:space="0" w:color="auto"/>
            <w:right w:val="none" w:sz="0" w:space="0" w:color="auto"/>
          </w:divBdr>
        </w:div>
        <w:div w:id="831679107">
          <w:marLeft w:val="734"/>
          <w:marRight w:val="14"/>
          <w:marTop w:val="0"/>
          <w:marBottom w:val="0"/>
          <w:divBdr>
            <w:top w:val="none" w:sz="0" w:space="0" w:color="auto"/>
            <w:left w:val="none" w:sz="0" w:space="0" w:color="auto"/>
            <w:bottom w:val="none" w:sz="0" w:space="0" w:color="auto"/>
            <w:right w:val="none" w:sz="0" w:space="0" w:color="auto"/>
          </w:divBdr>
        </w:div>
        <w:div w:id="2005283655">
          <w:marLeft w:val="734"/>
          <w:marRight w:val="749"/>
          <w:marTop w:val="0"/>
          <w:marBottom w:val="0"/>
          <w:divBdr>
            <w:top w:val="none" w:sz="0" w:space="0" w:color="auto"/>
            <w:left w:val="none" w:sz="0" w:space="0" w:color="auto"/>
            <w:bottom w:val="none" w:sz="0" w:space="0" w:color="auto"/>
            <w:right w:val="none" w:sz="0" w:space="0" w:color="auto"/>
          </w:divBdr>
        </w:div>
      </w:divsChild>
    </w:div>
    <w:div w:id="1402944488">
      <w:bodyDiv w:val="1"/>
      <w:marLeft w:val="0"/>
      <w:marRight w:val="0"/>
      <w:marTop w:val="0"/>
      <w:marBottom w:val="0"/>
      <w:divBdr>
        <w:top w:val="none" w:sz="0" w:space="0" w:color="auto"/>
        <w:left w:val="none" w:sz="0" w:space="0" w:color="auto"/>
        <w:bottom w:val="none" w:sz="0" w:space="0" w:color="auto"/>
        <w:right w:val="none" w:sz="0" w:space="0" w:color="auto"/>
      </w:divBdr>
      <w:divsChild>
        <w:div w:id="1997567086">
          <w:marLeft w:val="562"/>
          <w:marRight w:val="14"/>
          <w:marTop w:val="19"/>
          <w:marBottom w:val="0"/>
          <w:divBdr>
            <w:top w:val="none" w:sz="0" w:space="0" w:color="auto"/>
            <w:left w:val="none" w:sz="0" w:space="0" w:color="auto"/>
            <w:bottom w:val="none" w:sz="0" w:space="0" w:color="auto"/>
            <w:right w:val="none" w:sz="0" w:space="0" w:color="auto"/>
          </w:divBdr>
        </w:div>
      </w:divsChild>
    </w:div>
    <w:div w:id="1694377605">
      <w:bodyDiv w:val="1"/>
      <w:marLeft w:val="0"/>
      <w:marRight w:val="0"/>
      <w:marTop w:val="0"/>
      <w:marBottom w:val="0"/>
      <w:divBdr>
        <w:top w:val="none" w:sz="0" w:space="0" w:color="auto"/>
        <w:left w:val="none" w:sz="0" w:space="0" w:color="auto"/>
        <w:bottom w:val="none" w:sz="0" w:space="0" w:color="auto"/>
        <w:right w:val="none" w:sz="0" w:space="0" w:color="auto"/>
      </w:divBdr>
      <w:divsChild>
        <w:div w:id="1709572256">
          <w:marLeft w:val="562"/>
          <w:marRight w:val="14"/>
          <w:marTop w:val="75"/>
          <w:marBottom w:val="0"/>
          <w:divBdr>
            <w:top w:val="none" w:sz="0" w:space="0" w:color="auto"/>
            <w:left w:val="none" w:sz="0" w:space="0" w:color="auto"/>
            <w:bottom w:val="none" w:sz="0" w:space="0" w:color="auto"/>
            <w:right w:val="none" w:sz="0" w:space="0" w:color="auto"/>
          </w:divBdr>
        </w:div>
        <w:div w:id="1681157010">
          <w:marLeft w:val="562"/>
          <w:marRight w:val="173"/>
          <w:marTop w:val="96"/>
          <w:marBottom w:val="0"/>
          <w:divBdr>
            <w:top w:val="none" w:sz="0" w:space="0" w:color="auto"/>
            <w:left w:val="none" w:sz="0" w:space="0" w:color="auto"/>
            <w:bottom w:val="none" w:sz="0" w:space="0" w:color="auto"/>
            <w:right w:val="none" w:sz="0" w:space="0" w:color="auto"/>
          </w:divBdr>
        </w:div>
      </w:divsChild>
    </w:div>
    <w:div w:id="1752577335">
      <w:bodyDiv w:val="1"/>
      <w:marLeft w:val="0"/>
      <w:marRight w:val="0"/>
      <w:marTop w:val="0"/>
      <w:marBottom w:val="0"/>
      <w:divBdr>
        <w:top w:val="none" w:sz="0" w:space="0" w:color="auto"/>
        <w:left w:val="none" w:sz="0" w:space="0" w:color="auto"/>
        <w:bottom w:val="none" w:sz="0" w:space="0" w:color="auto"/>
        <w:right w:val="none" w:sz="0" w:space="0" w:color="auto"/>
      </w:divBdr>
      <w:divsChild>
        <w:div w:id="2062552468">
          <w:marLeft w:val="562"/>
          <w:marRight w:val="14"/>
          <w:marTop w:val="19"/>
          <w:marBottom w:val="0"/>
          <w:divBdr>
            <w:top w:val="none" w:sz="0" w:space="0" w:color="auto"/>
            <w:left w:val="none" w:sz="0" w:space="0" w:color="auto"/>
            <w:bottom w:val="none" w:sz="0" w:space="0" w:color="auto"/>
            <w:right w:val="none" w:sz="0" w:space="0" w:color="auto"/>
          </w:divBdr>
        </w:div>
      </w:divsChild>
    </w:div>
    <w:div w:id="2021275508">
      <w:bodyDiv w:val="1"/>
      <w:marLeft w:val="0"/>
      <w:marRight w:val="0"/>
      <w:marTop w:val="0"/>
      <w:marBottom w:val="0"/>
      <w:divBdr>
        <w:top w:val="none" w:sz="0" w:space="0" w:color="auto"/>
        <w:left w:val="none" w:sz="0" w:space="0" w:color="auto"/>
        <w:bottom w:val="none" w:sz="0" w:space="0" w:color="auto"/>
        <w:right w:val="none" w:sz="0" w:space="0" w:color="auto"/>
      </w:divBdr>
      <w:divsChild>
        <w:div w:id="502010224">
          <w:marLeft w:val="562"/>
          <w:marRight w:val="360"/>
          <w:marTop w:val="240"/>
          <w:marBottom w:val="0"/>
          <w:divBdr>
            <w:top w:val="none" w:sz="0" w:space="0" w:color="auto"/>
            <w:left w:val="none" w:sz="0" w:space="0" w:color="auto"/>
            <w:bottom w:val="none" w:sz="0" w:space="0" w:color="auto"/>
            <w:right w:val="none" w:sz="0" w:space="0" w:color="auto"/>
          </w:divBdr>
        </w:div>
        <w:div w:id="1181050340">
          <w:marLeft w:val="1195"/>
          <w:marRight w:val="0"/>
          <w:marTop w:val="240"/>
          <w:marBottom w:val="0"/>
          <w:divBdr>
            <w:top w:val="none" w:sz="0" w:space="0" w:color="auto"/>
            <w:left w:val="none" w:sz="0" w:space="0" w:color="auto"/>
            <w:bottom w:val="none" w:sz="0" w:space="0" w:color="auto"/>
            <w:right w:val="none" w:sz="0" w:space="0" w:color="auto"/>
          </w:divBdr>
        </w:div>
        <w:div w:id="918246748">
          <w:marLeft w:val="1195"/>
          <w:marRight w:val="360"/>
          <w:marTop w:val="240"/>
          <w:marBottom w:val="0"/>
          <w:divBdr>
            <w:top w:val="none" w:sz="0" w:space="0" w:color="auto"/>
            <w:left w:val="none" w:sz="0" w:space="0" w:color="auto"/>
            <w:bottom w:val="none" w:sz="0" w:space="0" w:color="auto"/>
            <w:right w:val="none" w:sz="0" w:space="0" w:color="auto"/>
          </w:divBdr>
        </w:div>
        <w:div w:id="97407446">
          <w:marLeft w:val="562"/>
          <w:marRight w:val="29"/>
          <w:marTop w:val="240"/>
          <w:marBottom w:val="0"/>
          <w:divBdr>
            <w:top w:val="none" w:sz="0" w:space="0" w:color="auto"/>
            <w:left w:val="none" w:sz="0" w:space="0" w:color="auto"/>
            <w:bottom w:val="none" w:sz="0" w:space="0" w:color="auto"/>
            <w:right w:val="none" w:sz="0" w:space="0" w:color="auto"/>
          </w:divBdr>
        </w:div>
        <w:div w:id="151265579">
          <w:marLeft w:val="562"/>
          <w:marRight w:val="29"/>
          <w:marTop w:val="240"/>
          <w:marBottom w:val="0"/>
          <w:divBdr>
            <w:top w:val="none" w:sz="0" w:space="0" w:color="auto"/>
            <w:left w:val="none" w:sz="0" w:space="0" w:color="auto"/>
            <w:bottom w:val="none" w:sz="0" w:space="0" w:color="auto"/>
            <w:right w:val="none" w:sz="0" w:space="0" w:color="auto"/>
          </w:divBdr>
        </w:div>
        <w:div w:id="517546184">
          <w:marLeft w:val="562"/>
          <w:marRight w:val="0"/>
          <w:marTop w:val="240"/>
          <w:marBottom w:val="0"/>
          <w:divBdr>
            <w:top w:val="none" w:sz="0" w:space="0" w:color="auto"/>
            <w:left w:val="none" w:sz="0" w:space="0" w:color="auto"/>
            <w:bottom w:val="none" w:sz="0" w:space="0" w:color="auto"/>
            <w:right w:val="none" w:sz="0" w:space="0" w:color="auto"/>
          </w:divBdr>
        </w:div>
        <w:div w:id="698824334">
          <w:marLeft w:val="562"/>
          <w:marRight w:val="0"/>
          <w:marTop w:val="240"/>
          <w:marBottom w:val="0"/>
          <w:divBdr>
            <w:top w:val="none" w:sz="0" w:space="0" w:color="auto"/>
            <w:left w:val="none" w:sz="0" w:space="0" w:color="auto"/>
            <w:bottom w:val="none" w:sz="0" w:space="0" w:color="auto"/>
            <w:right w:val="none" w:sz="0" w:space="0" w:color="auto"/>
          </w:divBdr>
        </w:div>
      </w:divsChild>
    </w:div>
    <w:div w:id="2030638752">
      <w:bodyDiv w:val="1"/>
      <w:marLeft w:val="0"/>
      <w:marRight w:val="0"/>
      <w:marTop w:val="0"/>
      <w:marBottom w:val="0"/>
      <w:divBdr>
        <w:top w:val="none" w:sz="0" w:space="0" w:color="auto"/>
        <w:left w:val="none" w:sz="0" w:space="0" w:color="auto"/>
        <w:bottom w:val="none" w:sz="0" w:space="0" w:color="auto"/>
        <w:right w:val="none" w:sz="0" w:space="0" w:color="auto"/>
      </w:divBdr>
      <w:divsChild>
        <w:div w:id="193810804">
          <w:marLeft w:val="1195"/>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tas-solutions.com/webcenter/content/conn/UCM_Repository/uuid/dDocName:00004538" TargetMode="External"/><Relationship Id="rId13" Type="http://schemas.openxmlformats.org/officeDocument/2006/relationships/image" Target="media/image4.png"/><Relationship Id="rId18" Type="http://schemas.openxmlformats.org/officeDocument/2006/relationships/hyperlink" Target="ddocname:0000459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ddocname:00218308" TargetMode="Externa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9iw\Desktop\Web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D0B71-ACC4-4B8C-854A-41184370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13986A-3398-40A6-A859-F2B9055ACBCD}">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09FE8991-686A-460A-AB9C-B73FF9E2C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WebDocument.dotx</Template>
  <TotalTime>7</TotalTime>
  <Pages>6</Pages>
  <Words>1211</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 header]</vt:lpstr>
    </vt:vector>
  </TitlesOfParts>
  <Manager/>
  <Company>FCSO</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svc-citrixadmin</dc:creator>
  <cp:keywords/>
  <dc:description/>
  <cp:lastModifiedBy>Keefer, Felecia</cp:lastModifiedBy>
  <cp:revision>3</cp:revision>
  <cp:lastPrinted>2013-08-22T18:47:00Z</cp:lastPrinted>
  <dcterms:created xsi:type="dcterms:W3CDTF">2024-06-17T17:25:00Z</dcterms:created>
  <dcterms:modified xsi:type="dcterms:W3CDTF">2024-06-21T18:03:00Z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